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7F71240C" w:rsidR="004B2B8C" w:rsidRPr="00CE6097" w:rsidRDefault="00A74A87" w:rsidP="00B971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Détermination du coefficient de dilatation linéaire de l’aluminium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666CBA1B" w:rsidR="0085793C" w:rsidRPr="00CE6097" w:rsidRDefault="00A74A87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 chaleur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Le coefficient de dilatation linéaire de l’aluminium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50095BB3" w:rsidR="004B2B8C" w:rsidRPr="00CE6097" w:rsidRDefault="004B2B8C" w:rsidP="00692817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692817">
              <w:rPr>
                <w:rFonts w:cstheme="minorHAnsi"/>
              </w:rPr>
              <w:sym w:font="Symbol" w:char="F03E"/>
            </w:r>
            <w:r w:rsidR="002D184F">
              <w:rPr>
                <w:rFonts w:cstheme="minorHAnsi"/>
              </w:rPr>
              <w:t xml:space="preserve"> 1 min</w:t>
            </w:r>
          </w:p>
        </w:tc>
      </w:tr>
      <w:tr w:rsidR="004B2B8C" w:rsidRPr="001E2ADE" w14:paraId="2E4D7328" w14:textId="77777777" w:rsidTr="0004074D">
        <w:trPr>
          <w:trHeight w:val="4386"/>
        </w:trPr>
        <w:tc>
          <w:tcPr>
            <w:tcW w:w="9812" w:type="dxa"/>
            <w:gridSpan w:val="3"/>
          </w:tcPr>
          <w:p w14:paraId="2E4D731C" w14:textId="1DE14BC9" w:rsidR="001F3B9F" w:rsidRPr="00991128" w:rsidRDefault="006949F8" w:rsidP="00B97124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23070E75" wp14:editId="53F27A2B">
                  <wp:simplePos x="0" y="0"/>
                  <wp:positionH relativeFrom="column">
                    <wp:posOffset>2571115</wp:posOffset>
                  </wp:positionH>
                  <wp:positionV relativeFrom="paragraph">
                    <wp:posOffset>0</wp:posOffset>
                  </wp:positionV>
                  <wp:extent cx="3587750" cy="2197100"/>
                  <wp:effectExtent l="0" t="0" r="0" b="0"/>
                  <wp:wrapTight wrapText="bothSides">
                    <wp:wrapPolygon edited="0">
                      <wp:start x="0" y="0"/>
                      <wp:lineTo x="0" y="21350"/>
                      <wp:lineTo x="21447" y="21350"/>
                      <wp:lineTo x="21447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étermination du coefficient apparei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4839A254" w:rsidR="00AF74C6" w:rsidRDefault="00AF74C6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A74A87">
              <w:rPr>
                <w:rFonts w:cstheme="minorHAnsi"/>
              </w:rPr>
              <w:t>Un tuyau en aluminium (1 m</w:t>
            </w:r>
            <w:r w:rsidR="00D4630A">
              <w:rPr>
                <w:rFonts w:cstheme="minorHAnsi"/>
              </w:rPr>
              <w:t xml:space="preserve"> ou mieux 2 m</w:t>
            </w:r>
            <w:r w:rsidR="00A74A87">
              <w:rPr>
                <w:rFonts w:cstheme="minorHAnsi"/>
              </w:rPr>
              <w:t>).</w:t>
            </w:r>
          </w:p>
          <w:p w14:paraId="01221E2F" w14:textId="1BEF3F99" w:rsidR="00A74A87" w:rsidRDefault="00A74A87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- 2 colliers de fixation (voir photos</w:t>
            </w:r>
            <w:r w:rsidR="00AC20BF">
              <w:rPr>
                <w:rFonts w:cstheme="minorHAnsi"/>
              </w:rPr>
              <w:t xml:space="preserve"> + schémas)</w:t>
            </w:r>
            <w:r>
              <w:rPr>
                <w:rFonts w:cstheme="minorHAnsi"/>
              </w:rPr>
              <w:t>.</w:t>
            </w:r>
          </w:p>
          <w:p w14:paraId="0C3560AB" w14:textId="7E10A8D3" w:rsidR="00A74A87" w:rsidRDefault="00A74A87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Une lame pivotante retenue par un ressort (</w:t>
            </w:r>
            <w:r w:rsidR="00AD2253">
              <w:rPr>
                <w:rFonts w:cstheme="minorHAnsi"/>
              </w:rPr>
              <w:t>voir photo</w:t>
            </w:r>
            <w:r>
              <w:rPr>
                <w:rFonts w:cstheme="minorHAnsi"/>
              </w:rPr>
              <w:t>).</w:t>
            </w:r>
          </w:p>
          <w:p w14:paraId="359F8DAD" w14:textId="17479FA2" w:rsidR="00A74A87" w:rsidRDefault="00A74A87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 ballon en pyrex.</w:t>
            </w:r>
          </w:p>
          <w:p w14:paraId="568C19D7" w14:textId="7580662D" w:rsidR="00307CD7" w:rsidRDefault="00307CD7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 flexible.</w:t>
            </w:r>
          </w:p>
          <w:p w14:paraId="6CAA3A68" w14:textId="342B48E2" w:rsidR="00307CD7" w:rsidRDefault="006949F8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5BEE1F30" wp14:editId="32C38E2E">
                  <wp:simplePos x="0" y="0"/>
                  <wp:positionH relativeFrom="column">
                    <wp:posOffset>3053715</wp:posOffset>
                  </wp:positionH>
                  <wp:positionV relativeFrom="paragraph">
                    <wp:posOffset>130810</wp:posOffset>
                  </wp:positionV>
                  <wp:extent cx="3100070" cy="1949450"/>
                  <wp:effectExtent l="0" t="0" r="5080" b="0"/>
                  <wp:wrapTight wrapText="bothSides">
                    <wp:wrapPolygon edited="0">
                      <wp:start x="0" y="0"/>
                      <wp:lineTo x="0" y="21319"/>
                      <wp:lineTo x="21503" y="21319"/>
                      <wp:lineTo x="21503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termination du coefficient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CD7">
              <w:rPr>
                <w:rFonts w:cstheme="minorHAnsi"/>
              </w:rPr>
              <w:t>- Un bouchon</w:t>
            </w:r>
            <w:r>
              <w:rPr>
                <w:rFonts w:cstheme="minorHAnsi"/>
              </w:rPr>
              <w:t xml:space="preserve"> troué</w:t>
            </w:r>
            <w:r w:rsidR="00307CD7">
              <w:rPr>
                <w:rFonts w:cstheme="minorHAnsi"/>
              </w:rPr>
              <w:t>.</w:t>
            </w:r>
          </w:p>
          <w:p w14:paraId="72DCFEFD" w14:textId="19317473" w:rsidR="00A74A87" w:rsidRDefault="00A74A87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De l’eau.</w:t>
            </w:r>
          </w:p>
          <w:p w14:paraId="0D1A2D53" w14:textId="6EDA2B86" w:rsidR="00A74A87" w:rsidRDefault="00A74A87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 brûleur</w:t>
            </w:r>
            <w:r w:rsidR="00307CD7">
              <w:rPr>
                <w:rFonts w:cstheme="minorHAnsi"/>
              </w:rPr>
              <w:t xml:space="preserve"> à gaz.</w:t>
            </w:r>
          </w:p>
          <w:p w14:paraId="7A60FEF5" w14:textId="5F1FC030" w:rsidR="00A74A87" w:rsidRDefault="00A74A87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</w:t>
            </w:r>
            <w:r w:rsidR="00BA0B93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long</w:t>
            </w:r>
            <w:r w:rsidR="00BA0B93">
              <w:rPr>
                <w:rFonts w:cstheme="minorHAnsi"/>
              </w:rPr>
              <w:t>ue</w:t>
            </w:r>
            <w:r>
              <w:rPr>
                <w:rFonts w:cstheme="minorHAnsi"/>
              </w:rPr>
              <w:t xml:space="preserve"> </w:t>
            </w:r>
            <w:r w:rsidR="00BA0B93">
              <w:rPr>
                <w:rFonts w:cstheme="minorHAnsi"/>
              </w:rPr>
              <w:t>tige (1 m)</w:t>
            </w:r>
            <w:r>
              <w:rPr>
                <w:rFonts w:cstheme="minorHAnsi"/>
              </w:rPr>
              <w:t xml:space="preserve"> fixé</w:t>
            </w:r>
            <w:r w:rsidR="00BA0B93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sur la lame.</w:t>
            </w:r>
          </w:p>
          <w:p w14:paraId="601CE7BF" w14:textId="2037E8F0" w:rsidR="001E2ADE" w:rsidRPr="001E2ADE" w:rsidRDefault="001E2ADE" w:rsidP="00B97124">
            <w:pPr>
              <w:spacing w:before="120"/>
              <w:ind w:left="709"/>
              <w:jc w:val="both"/>
              <w:rPr>
                <w:rFonts w:cstheme="minorHAnsi"/>
                <w:lang w:val="en-US"/>
              </w:rPr>
            </w:pPr>
            <w:r w:rsidRPr="001E2ADE">
              <w:rPr>
                <w:rFonts w:cstheme="minorHAnsi"/>
                <w:lang w:val="en-US"/>
              </w:rPr>
              <w:t xml:space="preserve">- </w:t>
            </w:r>
            <w:proofErr w:type="spellStart"/>
            <w:proofErr w:type="gramStart"/>
            <w:r w:rsidR="00AD2253">
              <w:rPr>
                <w:rFonts w:cstheme="minorHAnsi"/>
                <w:lang w:val="en-US"/>
              </w:rPr>
              <w:t>Deux</w:t>
            </w:r>
            <w:proofErr w:type="spellEnd"/>
            <w:r w:rsidR="00AD2253">
              <w:rPr>
                <w:rFonts w:cstheme="minorHAnsi"/>
                <w:lang w:val="en-US"/>
              </w:rPr>
              <w:t xml:space="preserve"> </w:t>
            </w:r>
            <w:r w:rsidRPr="001E2ADE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D2253">
              <w:rPr>
                <w:rFonts w:cstheme="minorHAnsi"/>
                <w:lang w:val="en-US"/>
              </w:rPr>
              <w:t>repères</w:t>
            </w:r>
            <w:proofErr w:type="spellEnd"/>
            <w:proofErr w:type="gramEnd"/>
            <w:r w:rsidR="00AD225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D2253">
              <w:rPr>
                <w:rFonts w:cstheme="minorHAnsi"/>
                <w:lang w:val="en-US"/>
              </w:rPr>
              <w:t>en</w:t>
            </w:r>
            <w:proofErr w:type="spellEnd"/>
            <w:r w:rsidR="00AD2253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AD2253">
              <w:rPr>
                <w:rFonts w:cstheme="minorHAnsi"/>
                <w:lang w:val="en-US"/>
              </w:rPr>
              <w:t>papier</w:t>
            </w:r>
            <w:proofErr w:type="spellEnd"/>
            <w:r w:rsidRPr="001E2ADE">
              <w:rPr>
                <w:rFonts w:cstheme="minorHAnsi"/>
                <w:lang w:val="en-US"/>
              </w:rPr>
              <w:t>.</w:t>
            </w:r>
          </w:p>
          <w:p w14:paraId="2E4D7327" w14:textId="1AFDEA03" w:rsidR="0085793C" w:rsidRPr="001E2ADE" w:rsidRDefault="0085793C" w:rsidP="001E2ADE">
            <w:pPr>
              <w:ind w:left="708"/>
              <w:rPr>
                <w:rFonts w:cstheme="minorHAnsi"/>
                <w:lang w:val="en-US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5493767" w:rsidR="0085793C" w:rsidRPr="00991128" w:rsidRDefault="006949F8" w:rsidP="00B97124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10AAFA9D" wp14:editId="541F236E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0</wp:posOffset>
                  </wp:positionV>
                  <wp:extent cx="3422650" cy="1787525"/>
                  <wp:effectExtent l="0" t="0" r="6350" b="3175"/>
                  <wp:wrapTight wrapText="bothSides">
                    <wp:wrapPolygon edited="0">
                      <wp:start x="0" y="0"/>
                      <wp:lineTo x="0" y="21408"/>
                      <wp:lineTo x="21520" y="21408"/>
                      <wp:lineTo x="21520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étermination du coefficient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0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9E0"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5D699463" w:rsidR="00137871" w:rsidRDefault="0004074D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D4630A">
              <w:rPr>
                <w:rFonts w:cstheme="minorHAnsi"/>
              </w:rPr>
              <w:t xml:space="preserve">Le tube est fixé </w:t>
            </w:r>
            <w:r w:rsidR="00B97124">
              <w:rPr>
                <w:rFonts w:cstheme="minorHAnsi"/>
              </w:rPr>
              <w:t xml:space="preserve">solidement </w:t>
            </w:r>
            <w:r w:rsidR="00D4630A">
              <w:rPr>
                <w:rFonts w:cstheme="minorHAnsi"/>
              </w:rPr>
              <w:t>par un collier là ou entre la vapeur tandis que le second collier sert de soutien</w:t>
            </w:r>
            <w:r w:rsidR="00AD2253">
              <w:rPr>
                <w:rFonts w:cstheme="minorHAnsi"/>
              </w:rPr>
              <w:t xml:space="preserve"> (partie libre)</w:t>
            </w:r>
            <w:r w:rsidR="00D4630A">
              <w:rPr>
                <w:rFonts w:cstheme="minorHAnsi"/>
              </w:rPr>
              <w:t>.</w:t>
            </w:r>
          </w:p>
          <w:p w14:paraId="3DA03AEB" w14:textId="5F580D42" w:rsidR="00D4630A" w:rsidRDefault="00D4630A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Il faut </w:t>
            </w:r>
            <w:r w:rsidR="00322F92">
              <w:rPr>
                <w:rFonts w:cstheme="minorHAnsi"/>
              </w:rPr>
              <w:t>attendre que la tige mobile se stabilise définitivement (</w:t>
            </w:r>
            <w:r w:rsidR="00B97124">
              <w:rPr>
                <w:rFonts w:cstheme="minorHAnsi"/>
              </w:rPr>
              <w:t xml:space="preserve">car </w:t>
            </w:r>
            <w:r w:rsidR="00322F92">
              <w:rPr>
                <w:rFonts w:cstheme="minorHAnsi"/>
              </w:rPr>
              <w:t>à ce moment, l’ensemble du tube est bien à 100°C).</w:t>
            </w:r>
          </w:p>
          <w:p w14:paraId="35DE982A" w14:textId="7937BC2A" w:rsidR="00322F92" w:rsidRDefault="00322F92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Ne pas oublier de prendre toutes les mesures nécessaires c’est-à-dire, suivant le schéma ci-contre, X, D et d, sans oublier la longueur initiale du tube, L.</w:t>
            </w:r>
          </w:p>
          <w:p w14:paraId="479CB608" w14:textId="4A72EECE" w:rsidR="00322F92" w:rsidRDefault="00322F92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On pourra admettre que le triangle formé par D et X</w:t>
            </w:r>
            <w:r w:rsidR="00B97124">
              <w:rPr>
                <w:rFonts w:cstheme="minorHAnsi"/>
              </w:rPr>
              <w:t>, en fin d’expérience,</w:t>
            </w:r>
            <w:r>
              <w:rPr>
                <w:rFonts w:cstheme="minorHAnsi"/>
              </w:rPr>
              <w:t xml:space="preserve"> est un triangle rectangle</w:t>
            </w:r>
            <w:r w:rsidR="00AC20BF">
              <w:rPr>
                <w:rFonts w:cstheme="minorHAnsi"/>
              </w:rPr>
              <w:t>.</w:t>
            </w:r>
          </w:p>
          <w:p w14:paraId="5BA402DE" w14:textId="3978C7A4" w:rsidR="00AC20BF" w:rsidRPr="00991128" w:rsidRDefault="00AC20BF" w:rsidP="00B97124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L’expérience ne présente aucun danger puisque le tube est ouvert à l’atmosphère.</w:t>
            </w:r>
          </w:p>
          <w:p w14:paraId="2E4D732A" w14:textId="3133B2AA" w:rsidR="00AA5450" w:rsidRPr="00991128" w:rsidRDefault="00AA5450" w:rsidP="00B97124">
            <w:pPr>
              <w:spacing w:after="120"/>
              <w:ind w:left="709"/>
              <w:jc w:val="both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B97124">
            <w:pPr>
              <w:spacing w:before="240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1C727B4C" w14:textId="0FDB168D" w:rsidR="00D4630A" w:rsidRPr="00B97124" w:rsidRDefault="00161367" w:rsidP="00B97124">
            <w:pPr>
              <w:jc w:val="both"/>
            </w:pPr>
            <w:r w:rsidRPr="00B97124">
              <w:rPr>
                <w:rFonts w:cstheme="minorHAnsi"/>
              </w:rPr>
              <w:t xml:space="preserve">- </w:t>
            </w:r>
            <w:r w:rsidR="00D4630A" w:rsidRPr="00B97124">
              <w:t>Les grandeurs mesurables sont X, D, d ainsi que la longueur initiale L du tube. La grandeur à calculer est x.</w:t>
            </w:r>
          </w:p>
          <w:p w14:paraId="6EF0E241" w14:textId="77777777" w:rsidR="00D4630A" w:rsidRDefault="00D4630A" w:rsidP="00322F92">
            <w:pPr>
              <w:ind w:left="567"/>
              <w:jc w:val="both"/>
              <w:rPr>
                <w:sz w:val="24"/>
              </w:rPr>
            </w:pPr>
            <w:r>
              <w:rPr>
                <w:noProof/>
                <w:sz w:val="24"/>
                <w:u w:val="single"/>
              </w:rPr>
              <w:t>Résultats</w:t>
            </w:r>
            <w:r>
              <w:rPr>
                <w:sz w:val="24"/>
              </w:rPr>
              <w:t>.</w:t>
            </w:r>
          </w:p>
          <w:p w14:paraId="2A24DB0A" w14:textId="77777777" w:rsidR="00D4630A" w:rsidRDefault="00D4630A" w:rsidP="00D4630A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Ind w:w="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4"/>
              <w:gridCol w:w="2269"/>
            </w:tblGrid>
            <w:tr w:rsidR="00D4630A" w14:paraId="09220730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62F3D92F" w14:textId="77777777" w:rsidR="00D4630A" w:rsidRDefault="00D4630A" w:rsidP="00D4630A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</w:rPr>
                    <w:t>Grandeurs</w:t>
                  </w:r>
                </w:p>
              </w:tc>
              <w:tc>
                <w:tcPr>
                  <w:tcW w:w="2269" w:type="dxa"/>
                </w:tcPr>
                <w:p w14:paraId="3FDFD603" w14:textId="77777777" w:rsidR="00D4630A" w:rsidRDefault="00D4630A" w:rsidP="00D4630A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</w:rPr>
                    <w:t>Mesures</w:t>
                  </w:r>
                </w:p>
              </w:tc>
            </w:tr>
            <w:tr w:rsidR="00D4630A" w14:paraId="21A3B830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797A6499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Longueur initiale du tuyau ; L</w:t>
                  </w:r>
                </w:p>
              </w:tc>
              <w:tc>
                <w:tcPr>
                  <w:tcW w:w="2269" w:type="dxa"/>
                </w:tcPr>
                <w:p w14:paraId="67722935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(m)</w:t>
                  </w:r>
                </w:p>
              </w:tc>
            </w:tr>
            <w:tr w:rsidR="00D4630A" w14:paraId="07EC41F9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20DDCC6D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Température initiale du tuyau ; t</w:t>
                  </w:r>
                  <w:r>
                    <w:rPr>
                      <w:sz w:val="24"/>
                      <w:vertAlign w:val="subscript"/>
                    </w:rPr>
                    <w:t>1</w:t>
                  </w:r>
                  <w:r>
                    <w:rPr>
                      <w:sz w:val="24"/>
                    </w:rPr>
                    <w:t>°</w:t>
                  </w:r>
                </w:p>
              </w:tc>
              <w:tc>
                <w:tcPr>
                  <w:tcW w:w="2269" w:type="dxa"/>
                </w:tcPr>
                <w:p w14:paraId="77F833E8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(°C)</w:t>
                  </w:r>
                </w:p>
              </w:tc>
            </w:tr>
            <w:tr w:rsidR="00D4630A" w14:paraId="7D1BCB44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0DAB9626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Température finale du tuyau ; t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  <w:r>
                    <w:rPr>
                      <w:sz w:val="24"/>
                    </w:rPr>
                    <w:t>°</w:t>
                  </w:r>
                </w:p>
              </w:tc>
              <w:tc>
                <w:tcPr>
                  <w:tcW w:w="2269" w:type="dxa"/>
                </w:tcPr>
                <w:p w14:paraId="0AABD51F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(°C)</w:t>
                  </w:r>
                </w:p>
              </w:tc>
            </w:tr>
            <w:tr w:rsidR="00D4630A" w14:paraId="675BD3BD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2E51FB12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Variation de température : </w:t>
                  </w:r>
                  <w:r>
                    <w:rPr>
                      <w:sz w:val="24"/>
                    </w:rPr>
                    <w:sym w:font="Symbol" w:char="F044"/>
                  </w:r>
                  <w:r>
                    <w:rPr>
                      <w:sz w:val="24"/>
                    </w:rPr>
                    <w:t>t°</w:t>
                  </w:r>
                </w:p>
              </w:tc>
              <w:tc>
                <w:tcPr>
                  <w:tcW w:w="2269" w:type="dxa"/>
                </w:tcPr>
                <w:p w14:paraId="1A19B5B0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(°C)</w:t>
                  </w:r>
                </w:p>
              </w:tc>
            </w:tr>
            <w:tr w:rsidR="00D4630A" w14:paraId="069A5FD9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48D6D958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Longueur totale du curseur : D</w:t>
                  </w:r>
                </w:p>
              </w:tc>
              <w:tc>
                <w:tcPr>
                  <w:tcW w:w="2269" w:type="dxa"/>
                </w:tcPr>
                <w:p w14:paraId="755CDD15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(m)</w:t>
                  </w:r>
                </w:p>
              </w:tc>
            </w:tr>
            <w:tr w:rsidR="00D4630A" w14:paraId="4DFE8F3F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6B5BCCFD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Déviation du curseur ; X</w:t>
                  </w:r>
                </w:p>
              </w:tc>
              <w:tc>
                <w:tcPr>
                  <w:tcW w:w="2269" w:type="dxa"/>
                </w:tcPr>
                <w:p w14:paraId="3BD3F8DA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(m)</w:t>
                  </w:r>
                </w:p>
              </w:tc>
            </w:tr>
            <w:tr w:rsidR="00D4630A" w14:paraId="4266AF78" w14:textId="77777777" w:rsidTr="00794A74">
              <w:trPr>
                <w:trHeight w:val="454"/>
              </w:trPr>
              <w:tc>
                <w:tcPr>
                  <w:tcW w:w="3684" w:type="dxa"/>
                </w:tcPr>
                <w:p w14:paraId="39CA4BBD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Distance support-tuyau ; d</w:t>
                  </w:r>
                </w:p>
              </w:tc>
              <w:tc>
                <w:tcPr>
                  <w:tcW w:w="2269" w:type="dxa"/>
                </w:tcPr>
                <w:p w14:paraId="20C8620F" w14:textId="77777777" w:rsidR="00D4630A" w:rsidRDefault="00D4630A" w:rsidP="00D4630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(m)</w:t>
                  </w:r>
                </w:p>
              </w:tc>
            </w:tr>
          </w:tbl>
          <w:p w14:paraId="78665626" w14:textId="77777777" w:rsidR="00D4630A" w:rsidRPr="00B97124" w:rsidRDefault="00D4630A" w:rsidP="00B97124">
            <w:pPr>
              <w:pStyle w:val="Corpsdetexte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7124">
              <w:rPr>
                <w:rFonts w:asciiTheme="minorHAnsi" w:hAnsiTheme="minorHAnsi" w:cstheme="minorHAnsi"/>
                <w:sz w:val="22"/>
                <w:szCs w:val="22"/>
              </w:rPr>
              <w:t xml:space="preserve">Il reste maintenant à déterminer l'allongement </w:t>
            </w:r>
            <w:r w:rsidRPr="00B97124">
              <w:rPr>
                <w:rFonts w:asciiTheme="minorHAnsi" w:hAnsiTheme="minorHAnsi" w:cstheme="minorHAnsi"/>
                <w:sz w:val="22"/>
                <w:szCs w:val="22"/>
              </w:rPr>
              <w:sym w:font="Symbol" w:char="F044"/>
            </w:r>
            <w:r w:rsidRPr="00B97124">
              <w:rPr>
                <w:rFonts w:asciiTheme="minorHAnsi" w:hAnsiTheme="minorHAnsi" w:cstheme="minorHAnsi"/>
                <w:sz w:val="22"/>
                <w:szCs w:val="22"/>
              </w:rPr>
              <w:t>L du tuyau, soit x :</w:t>
            </w:r>
          </w:p>
          <w:p w14:paraId="0903DB8E" w14:textId="77777777" w:rsidR="00D4630A" w:rsidRPr="00B97124" w:rsidRDefault="00D4630A" w:rsidP="00B97124">
            <w:pPr>
              <w:jc w:val="both"/>
              <w:rPr>
                <w:rFonts w:cstheme="minorHAnsi"/>
              </w:rPr>
            </w:pPr>
          </w:p>
          <w:p w14:paraId="740A91DA" w14:textId="77777777" w:rsidR="00D4630A" w:rsidRPr="00B97124" w:rsidRDefault="00D4630A" w:rsidP="00B97124">
            <w:pPr>
              <w:jc w:val="both"/>
              <w:rPr>
                <w:rFonts w:cstheme="minorHAnsi"/>
              </w:rPr>
            </w:pPr>
          </w:p>
          <w:p w14:paraId="548A4C09" w14:textId="5FFFA364" w:rsidR="00D4630A" w:rsidRPr="00B97124" w:rsidRDefault="00D4630A" w:rsidP="00B97124">
            <w:pPr>
              <w:jc w:val="both"/>
              <w:rPr>
                <w:rFonts w:cstheme="minorHAnsi"/>
              </w:rPr>
            </w:pPr>
            <w:r w:rsidRPr="00B97124">
              <w:rPr>
                <w:rFonts w:cstheme="minorHAnsi"/>
              </w:rPr>
              <w:t xml:space="preserve">Finalement, le coefficient de dilatation du cuivre : </w:t>
            </w:r>
            <w:r w:rsidR="00AC20BF" w:rsidRPr="00B97124">
              <w:rPr>
                <w:rFonts w:cstheme="minorHAnsi"/>
              </w:rPr>
              <w:sym w:font="Symbol" w:char="F061"/>
            </w:r>
            <w:r w:rsidR="00AC20BF" w:rsidRPr="00B97124">
              <w:rPr>
                <w:rFonts w:cstheme="minorHAnsi"/>
              </w:rPr>
              <w:t xml:space="preserve"> = </w:t>
            </w:r>
            <w:r w:rsidR="00AC20BF" w:rsidRPr="00B97124">
              <w:rPr>
                <w:rFonts w:cstheme="minorHAnsi"/>
              </w:rPr>
              <w:sym w:font="Symbol" w:char="F044"/>
            </w:r>
            <w:r w:rsidR="00AC20BF" w:rsidRPr="00B97124">
              <w:rPr>
                <w:rFonts w:cstheme="minorHAnsi"/>
              </w:rPr>
              <w:t xml:space="preserve">L/(L. </w:t>
            </w:r>
            <w:r w:rsidR="00AC20BF" w:rsidRPr="00B97124">
              <w:rPr>
                <w:rFonts w:cstheme="minorHAnsi"/>
              </w:rPr>
              <w:sym w:font="Symbol" w:char="F044"/>
            </w:r>
            <w:r w:rsidR="00AC20BF" w:rsidRPr="00B97124">
              <w:rPr>
                <w:rFonts w:cstheme="minorHAnsi"/>
              </w:rPr>
              <w:t>t°)</w:t>
            </w:r>
            <w:r w:rsidR="00AD2253">
              <w:rPr>
                <w:rFonts w:cstheme="minorHAnsi"/>
              </w:rPr>
              <w:t xml:space="preserve">   avec </w:t>
            </w:r>
            <w:r w:rsidR="00AD2253" w:rsidRPr="00B97124">
              <w:rPr>
                <w:rFonts w:cstheme="minorHAnsi"/>
              </w:rPr>
              <w:sym w:font="Symbol" w:char="F061"/>
            </w:r>
            <w:r w:rsidR="00AD2253">
              <w:rPr>
                <w:rFonts w:cstheme="minorHAnsi"/>
              </w:rPr>
              <w:t xml:space="preserve"> [C°</w:t>
            </w:r>
            <w:r w:rsidR="00AD2253" w:rsidRPr="00AD2253">
              <w:rPr>
                <w:rFonts w:cstheme="minorHAnsi"/>
                <w:vertAlign w:val="superscript"/>
              </w:rPr>
              <w:t>-1</w:t>
            </w:r>
            <w:r w:rsidR="00AD2253">
              <w:rPr>
                <w:rFonts w:cstheme="minorHAnsi"/>
              </w:rPr>
              <w:t>]</w:t>
            </w:r>
          </w:p>
          <w:p w14:paraId="3874C2BE" w14:textId="6B050DE7" w:rsidR="00D4630A" w:rsidRPr="00B97124" w:rsidRDefault="00D4630A" w:rsidP="00B97124">
            <w:pPr>
              <w:spacing w:after="240"/>
              <w:jc w:val="both"/>
            </w:pPr>
            <w:r w:rsidRPr="00B97124">
              <w:t>Valeur théorique admise :</w:t>
            </w:r>
            <w:r w:rsidR="00AD2253">
              <w:t xml:space="preserve"> </w:t>
            </w:r>
            <w:r w:rsidR="00AD2253" w:rsidRPr="00B97124">
              <w:rPr>
                <w:rFonts w:cstheme="minorHAnsi"/>
              </w:rPr>
              <w:sym w:font="Symbol" w:char="F061"/>
            </w:r>
            <w:r w:rsidR="00AD2253" w:rsidRPr="00AD2253">
              <w:rPr>
                <w:rFonts w:cstheme="minorHAnsi"/>
                <w:vertAlign w:val="subscript"/>
              </w:rPr>
              <w:t>Al</w:t>
            </w:r>
            <w:r w:rsidR="00AD2253" w:rsidRPr="00B97124">
              <w:rPr>
                <w:rFonts w:cstheme="minorHAnsi"/>
              </w:rPr>
              <w:t xml:space="preserve"> =</w:t>
            </w:r>
            <w:r w:rsidRPr="00B97124">
              <w:t xml:space="preserve"> </w:t>
            </w:r>
            <w:r w:rsidR="00322F92" w:rsidRPr="00B97124">
              <w:t>2,3</w:t>
            </w:r>
            <w:r w:rsidRPr="00B97124">
              <w:t>.10</w:t>
            </w:r>
            <w:r w:rsidRPr="00B97124">
              <w:rPr>
                <w:vertAlign w:val="superscript"/>
              </w:rPr>
              <w:t>-5</w:t>
            </w:r>
            <w:r w:rsidRPr="00B97124">
              <w:t xml:space="preserve"> °C</w:t>
            </w:r>
            <w:r w:rsidRPr="00B97124">
              <w:rPr>
                <w:vertAlign w:val="superscript"/>
              </w:rPr>
              <w:t>-1</w:t>
            </w:r>
            <w:bookmarkStart w:id="0" w:name="_GoBack"/>
            <w:bookmarkEnd w:id="0"/>
          </w:p>
          <w:p w14:paraId="725FC7EA" w14:textId="77777777" w:rsidR="00D4630A" w:rsidRPr="00B97124" w:rsidRDefault="00D4630A" w:rsidP="00B97124">
            <w:pPr>
              <w:jc w:val="both"/>
            </w:pPr>
            <w:r w:rsidRPr="00B97124">
              <w:rPr>
                <w:u w:val="single"/>
              </w:rPr>
              <w:t>Remarque</w:t>
            </w:r>
            <w:r w:rsidRPr="00B97124">
              <w:t>.</w:t>
            </w:r>
          </w:p>
          <w:p w14:paraId="5F85547E" w14:textId="77777777" w:rsidR="00D4630A" w:rsidRPr="00B97124" w:rsidRDefault="00D4630A" w:rsidP="00B97124">
            <w:pPr>
              <w:jc w:val="both"/>
            </w:pPr>
            <w:r w:rsidRPr="00B97124">
              <w:t xml:space="preserve">Les variations de </w:t>
            </w:r>
            <w:r w:rsidRPr="00B97124">
              <w:sym w:font="Symbol" w:char="F061"/>
            </w:r>
            <w:r w:rsidRPr="00B97124">
              <w:t xml:space="preserve"> en fonction de la température sont généralement assez faibles. Pour l'aluminium, par exemple, on trouve que </w:t>
            </w:r>
            <w:r w:rsidRPr="00B97124">
              <w:sym w:font="Symbol" w:char="F061"/>
            </w:r>
            <w:r w:rsidRPr="00B97124">
              <w:t xml:space="preserve"> passe de 1,9 à 2,5 . 10</w:t>
            </w:r>
            <w:r w:rsidRPr="00B97124">
              <w:rPr>
                <w:vertAlign w:val="superscript"/>
              </w:rPr>
              <w:t>-5</w:t>
            </w:r>
            <w:r w:rsidRPr="00B97124">
              <w:t xml:space="preserve"> °C</w:t>
            </w:r>
            <w:r w:rsidRPr="00B97124">
              <w:rPr>
                <w:vertAlign w:val="superscript"/>
              </w:rPr>
              <w:t>-1</w:t>
            </w:r>
            <w:r w:rsidRPr="00B97124">
              <w:t xml:space="preserve"> entre –100 et       +200 °C.</w:t>
            </w:r>
          </w:p>
          <w:p w14:paraId="198AFEF7" w14:textId="5C165703" w:rsidR="002D683C" w:rsidRPr="00137871" w:rsidRDefault="002D683C" w:rsidP="00322F92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11663F44" w:rsidR="001F3B9F" w:rsidRPr="00991128" w:rsidRDefault="009637FB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7264CE7F" wp14:editId="741E0B29">
                  <wp:simplePos x="0" y="0"/>
                  <wp:positionH relativeFrom="column">
                    <wp:posOffset>4491355</wp:posOffset>
                  </wp:positionH>
                  <wp:positionV relativeFrom="paragraph">
                    <wp:posOffset>20320</wp:posOffset>
                  </wp:positionV>
                  <wp:extent cx="1656080" cy="1237615"/>
                  <wp:effectExtent l="0" t="0" r="1270" b="635"/>
                  <wp:wrapTight wrapText="bothSides">
                    <wp:wrapPolygon edited="0">
                      <wp:start x="0" y="0"/>
                      <wp:lineTo x="0" y="21279"/>
                      <wp:lineTo x="21368" y="21279"/>
                      <wp:lineTo x="21368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étermination du coefficient (3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93C"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0C9915AD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2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F39B11D" w14:textId="44364099" w:rsidR="00322F92" w:rsidRDefault="00322F92" w:rsidP="00322F92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des tests sur la chaleur sur </w:t>
            </w:r>
            <w:hyperlink r:id="rId13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30E9490" w:rsidR="001F3B9F" w:rsidRPr="00991128" w:rsidRDefault="001F3B9F" w:rsidP="00322F92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4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333AB" w14:textId="77777777" w:rsidR="00566024" w:rsidRDefault="00566024" w:rsidP="00245A87">
      <w:pPr>
        <w:spacing w:after="0" w:line="240" w:lineRule="auto"/>
      </w:pPr>
      <w:r>
        <w:separator/>
      </w:r>
    </w:p>
  </w:endnote>
  <w:endnote w:type="continuationSeparator" w:id="0">
    <w:p w14:paraId="6733ACE9" w14:textId="77777777" w:rsidR="00566024" w:rsidRDefault="00566024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FF2D" w14:textId="77777777" w:rsidR="00566024" w:rsidRDefault="00566024" w:rsidP="00245A87">
      <w:pPr>
        <w:spacing w:after="0" w:line="240" w:lineRule="auto"/>
      </w:pPr>
      <w:r>
        <w:separator/>
      </w:r>
    </w:p>
  </w:footnote>
  <w:footnote w:type="continuationSeparator" w:id="0">
    <w:p w14:paraId="295FFAD9" w14:textId="77777777" w:rsidR="00566024" w:rsidRDefault="00566024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4750"/>
    <w:multiLevelType w:val="hybridMultilevel"/>
    <w:tmpl w:val="383A96AA"/>
    <w:lvl w:ilvl="0" w:tplc="37B0B6EA">
      <w:start w:val="1"/>
      <w:numFmt w:val="lowerLetter"/>
      <w:lvlText w:val="%1."/>
      <w:lvlJc w:val="left"/>
      <w:pPr>
        <w:tabs>
          <w:tab w:val="num" w:pos="2007"/>
        </w:tabs>
        <w:ind w:left="198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37871"/>
    <w:rsid w:val="00156ED6"/>
    <w:rsid w:val="00161367"/>
    <w:rsid w:val="00167842"/>
    <w:rsid w:val="00197B8C"/>
    <w:rsid w:val="001E2ADE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07CD7"/>
    <w:rsid w:val="00322F92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52C47"/>
    <w:rsid w:val="0055648A"/>
    <w:rsid w:val="0055693E"/>
    <w:rsid w:val="00566024"/>
    <w:rsid w:val="00566F1B"/>
    <w:rsid w:val="005700A3"/>
    <w:rsid w:val="00587F3F"/>
    <w:rsid w:val="005A0573"/>
    <w:rsid w:val="005B2759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92817"/>
    <w:rsid w:val="006949F8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637FB"/>
    <w:rsid w:val="00982440"/>
    <w:rsid w:val="00991128"/>
    <w:rsid w:val="009B1428"/>
    <w:rsid w:val="009D1797"/>
    <w:rsid w:val="00A45DD4"/>
    <w:rsid w:val="00A53FC9"/>
    <w:rsid w:val="00A74A87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0BF"/>
    <w:rsid w:val="00AC28BE"/>
    <w:rsid w:val="00AD05D8"/>
    <w:rsid w:val="00AD2253"/>
    <w:rsid w:val="00AF74C6"/>
    <w:rsid w:val="00B97124"/>
    <w:rsid w:val="00BA0B93"/>
    <w:rsid w:val="00C25F6D"/>
    <w:rsid w:val="00C37C5F"/>
    <w:rsid w:val="00C44D42"/>
    <w:rsid w:val="00CD1BB7"/>
    <w:rsid w:val="00CE019C"/>
    <w:rsid w:val="00CE04C8"/>
    <w:rsid w:val="00CE6097"/>
    <w:rsid w:val="00D26B79"/>
    <w:rsid w:val="00D43A50"/>
    <w:rsid w:val="00D4630A"/>
    <w:rsid w:val="00D5486D"/>
    <w:rsid w:val="00DA30F5"/>
    <w:rsid w:val="00DD0414"/>
    <w:rsid w:val="00E70534"/>
    <w:rsid w:val="00EA195C"/>
    <w:rsid w:val="00EB0690"/>
    <w:rsid w:val="00EE14D0"/>
    <w:rsid w:val="00F3164C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  <w:style w:type="paragraph" w:styleId="Corpsdetexte">
    <w:name w:val="Body Text"/>
    <w:basedOn w:val="Normal"/>
    <w:link w:val="CorpsdetexteCar"/>
    <w:semiHidden/>
    <w:rsid w:val="00D463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4630A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agnosciences.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r.uclouvain.b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C023-CC71-4F4F-B430-8F77BC4E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10</cp:revision>
  <cp:lastPrinted>2020-02-17T15:49:00Z</cp:lastPrinted>
  <dcterms:created xsi:type="dcterms:W3CDTF">2020-02-17T08:42:00Z</dcterms:created>
  <dcterms:modified xsi:type="dcterms:W3CDTF">2020-02-24T08:07:00Z</dcterms:modified>
</cp:coreProperties>
</file>