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812" w:type="dxa"/>
        <w:tblLook w:val="04A0" w:firstRow="1" w:lastRow="0" w:firstColumn="1" w:lastColumn="0" w:noHBand="0" w:noVBand="1"/>
      </w:tblPr>
      <w:tblGrid>
        <w:gridCol w:w="5116"/>
        <w:gridCol w:w="2703"/>
        <w:gridCol w:w="1993"/>
      </w:tblGrid>
      <w:tr w:rsidR="004B2B8C" w:rsidRPr="00CE6097" w14:paraId="2E4D7315" w14:textId="77777777" w:rsidTr="0004074D">
        <w:trPr>
          <w:trHeight w:val="712"/>
        </w:trPr>
        <w:tc>
          <w:tcPr>
            <w:tcW w:w="9812" w:type="dxa"/>
            <w:gridSpan w:val="3"/>
            <w:vAlign w:val="center"/>
          </w:tcPr>
          <w:p w14:paraId="2E4D7314" w14:textId="31695C9F" w:rsidR="004B2B8C" w:rsidRPr="00CE6097" w:rsidRDefault="00CF30C1" w:rsidP="00CF30C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</w:t>
            </w:r>
            <w:r w:rsidR="00574DDF">
              <w:rPr>
                <w:rFonts w:cstheme="minorHAnsi"/>
                <w:sz w:val="28"/>
                <w:szCs w:val="28"/>
              </w:rPr>
              <w:t xml:space="preserve">rottement statique </w:t>
            </w:r>
            <w:r>
              <w:rPr>
                <w:rFonts w:cstheme="minorHAnsi"/>
                <w:sz w:val="28"/>
                <w:szCs w:val="28"/>
              </w:rPr>
              <w:t>et plan incliné</w:t>
            </w:r>
            <w:bookmarkStart w:id="0" w:name="_GoBack"/>
            <w:bookmarkEnd w:id="0"/>
          </w:p>
        </w:tc>
      </w:tr>
      <w:tr w:rsidR="004B2B8C" w:rsidRPr="00CE6097" w14:paraId="2E4D731B" w14:textId="77777777" w:rsidTr="00FB0691">
        <w:trPr>
          <w:trHeight w:val="970"/>
        </w:trPr>
        <w:tc>
          <w:tcPr>
            <w:tcW w:w="5116" w:type="dxa"/>
            <w:vAlign w:val="center"/>
          </w:tcPr>
          <w:p w14:paraId="2E4D7316" w14:textId="77777777" w:rsidR="00D5486D" w:rsidRPr="00CE6097" w:rsidRDefault="00D5486D" w:rsidP="008579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6097">
              <w:rPr>
                <w:rFonts w:cstheme="minorHAnsi"/>
                <w:sz w:val="28"/>
                <w:szCs w:val="28"/>
              </w:rPr>
              <w:t>Physique</w:t>
            </w:r>
          </w:p>
          <w:p w14:paraId="2E4D7317" w14:textId="4EE902AD" w:rsidR="0085793C" w:rsidRPr="00CE6097" w:rsidRDefault="00574DDF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Mécanique</w:t>
            </w:r>
            <w:r w:rsidR="004B2B8C" w:rsidRPr="00CE6097">
              <w:rPr>
                <w:rFonts w:cstheme="minorHAnsi"/>
              </w:rPr>
              <w:t xml:space="preserve">/ </w:t>
            </w:r>
            <w:r>
              <w:rPr>
                <w:rFonts w:cstheme="minorHAnsi"/>
              </w:rPr>
              <w:t>Déterminer un coefficient de frottement statique</w:t>
            </w:r>
          </w:p>
          <w:p w14:paraId="2E4D7318" w14:textId="5846597D" w:rsidR="004B2B8C" w:rsidRPr="00CE6097" w:rsidRDefault="004B2B8C" w:rsidP="0085793C">
            <w:pPr>
              <w:jc w:val="center"/>
              <w:rPr>
                <w:rFonts w:cstheme="minorHAnsi"/>
              </w:rPr>
            </w:pPr>
          </w:p>
        </w:tc>
        <w:tc>
          <w:tcPr>
            <w:tcW w:w="2703" w:type="dxa"/>
            <w:vAlign w:val="center"/>
          </w:tcPr>
          <w:p w14:paraId="2E4D7319" w14:textId="2ADC3BF4" w:rsidR="004B2B8C" w:rsidRPr="00CE6097" w:rsidRDefault="002D184F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Public : Secondaire</w:t>
            </w:r>
            <w:r w:rsidR="00552C47">
              <w:rPr>
                <w:rFonts w:cstheme="minorHAnsi"/>
              </w:rPr>
              <w:t xml:space="preserve"> et Supérieur</w:t>
            </w:r>
          </w:p>
        </w:tc>
        <w:tc>
          <w:tcPr>
            <w:tcW w:w="1993" w:type="dxa"/>
            <w:vAlign w:val="center"/>
          </w:tcPr>
          <w:p w14:paraId="2E4D731A" w14:textId="73074E3F" w:rsidR="004B2B8C" w:rsidRPr="00CE6097" w:rsidRDefault="004B2B8C" w:rsidP="0085793C">
            <w:pPr>
              <w:jc w:val="center"/>
              <w:rPr>
                <w:rFonts w:cstheme="minorHAnsi"/>
              </w:rPr>
            </w:pPr>
            <w:r w:rsidRPr="00CE6097">
              <w:rPr>
                <w:rFonts w:cstheme="minorHAnsi"/>
              </w:rPr>
              <w:t xml:space="preserve">Durée : </w:t>
            </w:r>
            <w:r w:rsidR="002D184F">
              <w:rPr>
                <w:rFonts w:cstheme="minorHAnsi"/>
              </w:rPr>
              <w:t>&lt; 1 min</w:t>
            </w:r>
          </w:p>
        </w:tc>
      </w:tr>
      <w:tr w:rsidR="004B2B8C" w:rsidRPr="00991128" w14:paraId="2E4D7328" w14:textId="77777777" w:rsidTr="00FC5F07">
        <w:trPr>
          <w:trHeight w:val="3324"/>
        </w:trPr>
        <w:tc>
          <w:tcPr>
            <w:tcW w:w="9812" w:type="dxa"/>
            <w:gridSpan w:val="3"/>
          </w:tcPr>
          <w:p w14:paraId="2E4D731C" w14:textId="40A35C77" w:rsidR="001F3B9F" w:rsidRPr="00991128" w:rsidRDefault="00FC5F07" w:rsidP="007D387E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58240" behindDoc="1" locked="0" layoutInCell="1" allowOverlap="1" wp14:anchorId="192C6BA3" wp14:editId="156A7E77">
                  <wp:simplePos x="0" y="0"/>
                  <wp:positionH relativeFrom="column">
                    <wp:posOffset>4137169</wp:posOffset>
                  </wp:positionH>
                  <wp:positionV relativeFrom="paragraph">
                    <wp:posOffset>546</wp:posOffset>
                  </wp:positionV>
                  <wp:extent cx="2022296" cy="817608"/>
                  <wp:effectExtent l="0" t="0" r="0" b="1905"/>
                  <wp:wrapTight wrapText="bothSides">
                    <wp:wrapPolygon edited="0">
                      <wp:start x="0" y="0"/>
                      <wp:lineTo x="0" y="21147"/>
                      <wp:lineTo x="21369" y="21147"/>
                      <wp:lineTo x="21369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rottement statique (2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296" cy="817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B8C" w:rsidRPr="00991128">
              <w:rPr>
                <w:rFonts w:cstheme="minorHAnsi"/>
              </w:rPr>
              <w:t xml:space="preserve">Liste du matériel et </w:t>
            </w:r>
            <w:r w:rsidR="0004074D" w:rsidRPr="00991128">
              <w:rPr>
                <w:rFonts w:cstheme="minorHAnsi"/>
              </w:rPr>
              <w:t xml:space="preserve">des </w:t>
            </w:r>
            <w:r w:rsidR="004B2B8C" w:rsidRPr="00991128">
              <w:rPr>
                <w:rFonts w:cstheme="minorHAnsi"/>
              </w:rPr>
              <w:t>produits nécessaires :</w:t>
            </w:r>
            <w:r w:rsidR="0085793C" w:rsidRPr="00991128">
              <w:rPr>
                <w:rFonts w:cstheme="minorHAnsi"/>
                <w:noProof/>
                <w:lang w:eastAsia="fr-BE"/>
              </w:rPr>
              <w:t xml:space="preserve"> </w:t>
            </w:r>
          </w:p>
          <w:p w14:paraId="2E4D7320" w14:textId="098722DA" w:rsidR="00AF74C6" w:rsidRPr="00991128" w:rsidRDefault="00AF74C6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574DDF">
              <w:rPr>
                <w:rFonts w:cstheme="minorHAnsi"/>
              </w:rPr>
              <w:t xml:space="preserve">Une planche en bois </w:t>
            </w:r>
            <w:r w:rsidR="003147FA">
              <w:rPr>
                <w:rFonts w:cstheme="minorHAnsi"/>
              </w:rPr>
              <w:t>(</w:t>
            </w:r>
            <w:r w:rsidR="00574DDF">
              <w:rPr>
                <w:rFonts w:cstheme="minorHAnsi"/>
              </w:rPr>
              <w:t>rabotée</w:t>
            </w:r>
            <w:r w:rsidR="003147FA">
              <w:rPr>
                <w:rFonts w:cstheme="minorHAnsi"/>
              </w:rPr>
              <w:t xml:space="preserve"> ; </w:t>
            </w:r>
            <w:r w:rsidR="007034F1">
              <w:rPr>
                <w:rFonts w:cstheme="minorHAnsi"/>
              </w:rPr>
              <w:t xml:space="preserve">par exemple </w:t>
            </w:r>
            <w:r w:rsidR="00FC5F07">
              <w:rPr>
                <w:rFonts w:cstheme="minorHAnsi"/>
              </w:rPr>
              <w:t>4</w:t>
            </w:r>
            <w:r w:rsidR="00574DDF">
              <w:rPr>
                <w:rFonts w:cstheme="minorHAnsi"/>
              </w:rPr>
              <w:t>0 cm x 10 cm).</w:t>
            </w:r>
          </w:p>
          <w:p w14:paraId="383A0744" w14:textId="7CBAF6EA" w:rsidR="00FB0691" w:rsidRDefault="00FB0691" w:rsidP="00AF74C6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>- Un objet</w:t>
            </w:r>
            <w:r w:rsidR="003147FA">
              <w:rPr>
                <w:rFonts w:cstheme="minorHAnsi"/>
              </w:rPr>
              <w:t>. (Une gomme, un bloc de bois, …).</w:t>
            </w:r>
          </w:p>
          <w:p w14:paraId="132A7078" w14:textId="6648BAD2" w:rsidR="00574DDF" w:rsidRDefault="00574DDF" w:rsidP="00AF74C6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CE37E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Une latte.</w:t>
            </w:r>
          </w:p>
          <w:p w14:paraId="18E8A26E" w14:textId="73AF2C64" w:rsidR="00574DDF" w:rsidRDefault="00574DDF" w:rsidP="00AF74C6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>- Une cal</w:t>
            </w:r>
            <w:r w:rsidR="00FB0691">
              <w:rPr>
                <w:rFonts w:cstheme="minorHAnsi"/>
              </w:rPr>
              <w:t>e</w:t>
            </w:r>
            <w:r w:rsidR="00CE37EB">
              <w:rPr>
                <w:rFonts w:cstheme="minorHAnsi"/>
              </w:rPr>
              <w:t>.</w:t>
            </w:r>
          </w:p>
          <w:p w14:paraId="6BCCF158" w14:textId="678435A2" w:rsidR="00CE37EB" w:rsidRPr="00991128" w:rsidRDefault="00CE37EB" w:rsidP="00AF74C6">
            <w:pPr>
              <w:ind w:left="708"/>
              <w:rPr>
                <w:rFonts w:cstheme="minorHAnsi"/>
              </w:rPr>
            </w:pPr>
            <w:r>
              <w:rPr>
                <w:rFonts w:cstheme="minorHAnsi"/>
              </w:rPr>
              <w:t>- Une cal</w:t>
            </w:r>
            <w:r w:rsidR="00FB0691">
              <w:rPr>
                <w:rFonts w:cstheme="minorHAnsi"/>
              </w:rPr>
              <w:t>culatric</w:t>
            </w:r>
            <w:r>
              <w:rPr>
                <w:rFonts w:cstheme="minorHAnsi"/>
              </w:rPr>
              <w:t>e</w:t>
            </w:r>
            <w:r w:rsidR="00FC5F07">
              <w:rPr>
                <w:rFonts w:cstheme="minorHAnsi"/>
              </w:rPr>
              <w:t>.</w:t>
            </w:r>
          </w:p>
          <w:p w14:paraId="2E4D7322" w14:textId="31FE8612" w:rsidR="0085793C" w:rsidRPr="00991128" w:rsidRDefault="00574DDF" w:rsidP="00AF74C6">
            <w:pPr>
              <w:ind w:left="708"/>
              <w:rPr>
                <w:rFonts w:cstheme="minorHAnsi"/>
              </w:rPr>
            </w:pPr>
            <w:r w:rsidRPr="00CE37EB">
              <w:rPr>
                <w:rFonts w:cstheme="minorHAnsi"/>
                <w:u w:val="single"/>
              </w:rPr>
              <w:t>Remarque</w:t>
            </w:r>
            <w:r>
              <w:rPr>
                <w:rFonts w:cstheme="minorHAnsi"/>
              </w:rPr>
              <w:t xml:space="preserve"> : si l’expérience est réalisée par les élèves, deux lattes et une gomme suffisent (une latte </w:t>
            </w:r>
            <w:r w:rsidR="00073213">
              <w:rPr>
                <w:rFonts w:cstheme="minorHAnsi"/>
              </w:rPr>
              <w:t xml:space="preserve">utilisée </w:t>
            </w:r>
            <w:r>
              <w:rPr>
                <w:rFonts w:cstheme="minorHAnsi"/>
              </w:rPr>
              <w:t>comme plan incliné et une latte pour les mesures).</w:t>
            </w:r>
          </w:p>
          <w:p w14:paraId="2E4D7327" w14:textId="77777777" w:rsidR="0085793C" w:rsidRPr="00991128" w:rsidRDefault="0085793C" w:rsidP="00FC5F07">
            <w:pPr>
              <w:ind w:left="708"/>
              <w:rPr>
                <w:rFonts w:cstheme="minorHAnsi"/>
              </w:rPr>
            </w:pPr>
          </w:p>
        </w:tc>
      </w:tr>
      <w:tr w:rsidR="004B2B8C" w:rsidRPr="00991128" w14:paraId="2E4D732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9" w14:textId="756CC29E" w:rsidR="0085793C" w:rsidRPr="00991128" w:rsidRDefault="007034F1" w:rsidP="0085793C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60288" behindDoc="1" locked="0" layoutInCell="1" allowOverlap="1" wp14:anchorId="7AAB7101" wp14:editId="31B2C22A">
                  <wp:simplePos x="0" y="0"/>
                  <wp:positionH relativeFrom="column">
                    <wp:posOffset>4505960</wp:posOffset>
                  </wp:positionH>
                  <wp:positionV relativeFrom="paragraph">
                    <wp:posOffset>0</wp:posOffset>
                  </wp:positionV>
                  <wp:extent cx="1642110" cy="1504950"/>
                  <wp:effectExtent l="0" t="0" r="0" b="0"/>
                  <wp:wrapTight wrapText="bothSides">
                    <wp:wrapPolygon edited="0">
                      <wp:start x="0" y="0"/>
                      <wp:lineTo x="0" y="21327"/>
                      <wp:lineTo x="21299" y="21327"/>
                      <wp:lineTo x="21299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rottement pièce fi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09E0" w:rsidRPr="00991128">
              <w:rPr>
                <w:rFonts w:cstheme="minorHAnsi"/>
              </w:rPr>
              <w:t>R</w:t>
            </w:r>
            <w:r w:rsidR="004B2B8C" w:rsidRPr="00991128">
              <w:rPr>
                <w:rFonts w:cstheme="minorHAnsi"/>
              </w:rPr>
              <w:t>ecommandations</w:t>
            </w:r>
            <w:r w:rsidR="00A53FC9" w:rsidRPr="00991128">
              <w:rPr>
                <w:rFonts w:cstheme="minorHAnsi"/>
              </w:rPr>
              <w:t xml:space="preserve"> </w:t>
            </w:r>
            <w:r w:rsidR="00CE6097" w:rsidRPr="00991128">
              <w:rPr>
                <w:rFonts w:cstheme="minorHAnsi"/>
              </w:rPr>
              <w:t xml:space="preserve">pour réaliser l’expérience </w:t>
            </w:r>
            <w:r w:rsidR="004B2B8C" w:rsidRPr="00991128">
              <w:rPr>
                <w:rFonts w:cstheme="minorHAnsi"/>
              </w:rPr>
              <w:t>:</w:t>
            </w:r>
            <w:r w:rsidR="0004074D" w:rsidRPr="00991128">
              <w:rPr>
                <w:rFonts w:cstheme="minorHAnsi"/>
              </w:rPr>
              <w:t xml:space="preserve"> </w:t>
            </w:r>
          </w:p>
          <w:p w14:paraId="35EFDEAD" w14:textId="5E3D5C11" w:rsidR="00137871" w:rsidRDefault="0004074D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6F1796">
              <w:rPr>
                <w:rFonts w:cstheme="minorHAnsi"/>
              </w:rPr>
              <w:t xml:space="preserve">Il est important de replacer l’objet </w:t>
            </w:r>
            <w:r w:rsidR="00020F99">
              <w:rPr>
                <w:rFonts w:cstheme="minorHAnsi"/>
              </w:rPr>
              <w:t xml:space="preserve">chaque fois </w:t>
            </w:r>
            <w:r w:rsidR="006F1796">
              <w:rPr>
                <w:rFonts w:cstheme="minorHAnsi"/>
              </w:rPr>
              <w:t>à la même place sur la planche lors des essais. De cette manière la nature des surfaces en contact reste identique d’un essai à l’autre.</w:t>
            </w:r>
          </w:p>
          <w:p w14:paraId="51C6D3FD" w14:textId="7FAB905E" w:rsidR="006F1796" w:rsidRDefault="006F1796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La planche</w:t>
            </w:r>
            <w:r w:rsidR="00743891">
              <w:rPr>
                <w:rFonts w:cstheme="minorHAnsi"/>
              </w:rPr>
              <w:t xml:space="preserve"> (latte)</w:t>
            </w:r>
            <w:r>
              <w:rPr>
                <w:rFonts w:cstheme="minorHAnsi"/>
              </w:rPr>
              <w:t xml:space="preserve"> doit être </w:t>
            </w:r>
            <w:r w:rsidR="00CE37EB">
              <w:rPr>
                <w:rFonts w:cstheme="minorHAnsi"/>
              </w:rPr>
              <w:t xml:space="preserve">relevée </w:t>
            </w:r>
            <w:r>
              <w:rPr>
                <w:rFonts w:cstheme="minorHAnsi"/>
              </w:rPr>
              <w:t xml:space="preserve">lentement et sans </w:t>
            </w:r>
            <w:r w:rsidR="00CE37EB">
              <w:rPr>
                <w:rFonts w:cstheme="minorHAnsi"/>
              </w:rPr>
              <w:t>à-coups en ayant soin de placer une cale</w:t>
            </w:r>
            <w:r w:rsidR="007034F1">
              <w:rPr>
                <w:rFonts w:cstheme="minorHAnsi"/>
              </w:rPr>
              <w:t xml:space="preserve"> (par exemple</w:t>
            </w:r>
            <w:r w:rsidR="00CE37EB">
              <w:rPr>
                <w:rFonts w:cstheme="minorHAnsi"/>
              </w:rPr>
              <w:t xml:space="preserve"> </w:t>
            </w:r>
            <w:r w:rsidR="007034F1">
              <w:rPr>
                <w:rFonts w:cstheme="minorHAnsi"/>
              </w:rPr>
              <w:t xml:space="preserve">un doigt placé au niveau de l’extrémité de la planche) </w:t>
            </w:r>
            <w:r w:rsidR="00CE37EB">
              <w:rPr>
                <w:rFonts w:cstheme="minorHAnsi"/>
              </w:rPr>
              <w:t>pour éviter un déplacement horizontal de la planche. La méthode utilisée est illustrée dans la capsule vidéo</w:t>
            </w:r>
            <w:r w:rsidR="003147FA">
              <w:rPr>
                <w:rFonts w:cstheme="minorHAnsi"/>
              </w:rPr>
              <w:t xml:space="preserve"> avec </w:t>
            </w:r>
            <w:r w:rsidR="007034F1">
              <w:rPr>
                <w:rFonts w:cstheme="minorHAnsi"/>
              </w:rPr>
              <w:t>un stylo-feutre</w:t>
            </w:r>
            <w:r w:rsidR="00CE37EB">
              <w:rPr>
                <w:rFonts w:cstheme="minorHAnsi"/>
              </w:rPr>
              <w:t>.</w:t>
            </w:r>
          </w:p>
          <w:p w14:paraId="6F5FE6A3" w14:textId="560A777E" w:rsidR="00CE37EB" w:rsidRDefault="00CE37EB" w:rsidP="0013787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>- Dès que l’objet se met en mouvement, on prend la mesure de la hauteur H.</w:t>
            </w:r>
          </w:p>
          <w:p w14:paraId="2E4D732A" w14:textId="209DD620" w:rsidR="00AA5450" w:rsidRPr="00991128" w:rsidRDefault="00AA5450" w:rsidP="007034F1">
            <w:pPr>
              <w:spacing w:before="120"/>
              <w:ind w:left="709"/>
              <w:rPr>
                <w:rFonts w:cstheme="minorHAnsi"/>
              </w:rPr>
            </w:pPr>
          </w:p>
        </w:tc>
      </w:tr>
      <w:tr w:rsidR="003309E0" w:rsidRPr="00991128" w14:paraId="046403BB" w14:textId="77777777" w:rsidTr="00FC5F07">
        <w:trPr>
          <w:trHeight w:val="43"/>
        </w:trPr>
        <w:tc>
          <w:tcPr>
            <w:tcW w:w="9812" w:type="dxa"/>
            <w:gridSpan w:val="3"/>
          </w:tcPr>
          <w:p w14:paraId="0658CA76" w14:textId="68730F06" w:rsidR="003309E0" w:rsidRPr="00991128" w:rsidRDefault="00FC5F07" w:rsidP="0085793C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59264" behindDoc="1" locked="0" layoutInCell="1" allowOverlap="1" wp14:anchorId="50DDFF63" wp14:editId="67CC377C">
                  <wp:simplePos x="0" y="0"/>
                  <wp:positionH relativeFrom="column">
                    <wp:posOffset>3832860</wp:posOffset>
                  </wp:positionH>
                  <wp:positionV relativeFrom="paragraph">
                    <wp:posOffset>0</wp:posOffset>
                  </wp:positionV>
                  <wp:extent cx="2317115" cy="1416050"/>
                  <wp:effectExtent l="0" t="0" r="6985" b="0"/>
                  <wp:wrapTight wrapText="bothSides">
                    <wp:wrapPolygon edited="0">
                      <wp:start x="0" y="0"/>
                      <wp:lineTo x="0" y="21213"/>
                      <wp:lineTo x="21488" y="21213"/>
                      <wp:lineTo x="21488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rottement statique (2) explicatio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115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1367" w:rsidRPr="00991128">
              <w:rPr>
                <w:rFonts w:cstheme="minorHAnsi"/>
              </w:rPr>
              <w:t>E</w:t>
            </w:r>
            <w:r w:rsidR="003309E0" w:rsidRPr="00991128">
              <w:rPr>
                <w:rFonts w:cstheme="minorHAnsi"/>
              </w:rPr>
              <w:t>xploit</w:t>
            </w:r>
            <w:r w:rsidR="00161367" w:rsidRPr="00991128">
              <w:rPr>
                <w:rFonts w:cstheme="minorHAnsi"/>
              </w:rPr>
              <w:t>ation pédagogique :</w:t>
            </w:r>
          </w:p>
          <w:p w14:paraId="6014F21E" w14:textId="4D707091" w:rsidR="00161367" w:rsidRPr="007034F1" w:rsidRDefault="00161367" w:rsidP="00137871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CE37EB">
              <w:rPr>
                <w:rFonts w:cstheme="minorHAnsi"/>
              </w:rPr>
              <w:t>Le coefficient</w:t>
            </w:r>
            <w:r w:rsidR="00293A62">
              <w:rPr>
                <w:rFonts w:cstheme="minorHAnsi"/>
              </w:rPr>
              <w:t xml:space="preserve"> de frottement statique </w:t>
            </w:r>
            <w:r w:rsidR="00293A62">
              <w:rPr>
                <w:rFonts w:cstheme="minorHAnsi"/>
              </w:rPr>
              <w:sym w:font="Symbol" w:char="F06D"/>
            </w:r>
            <w:r w:rsidR="00293A62" w:rsidRPr="00293A62">
              <w:rPr>
                <w:rFonts w:cstheme="minorHAnsi"/>
                <w:vertAlign w:val="subscript"/>
              </w:rPr>
              <w:t>s</w:t>
            </w:r>
            <w:r w:rsidR="00293A62">
              <w:rPr>
                <w:rFonts w:cstheme="minorHAnsi"/>
              </w:rPr>
              <w:t xml:space="preserve"> est donné</w:t>
            </w:r>
            <w:r w:rsidR="00FC5F07">
              <w:rPr>
                <w:rFonts w:cstheme="minorHAnsi"/>
              </w:rPr>
              <w:t>, ici,</w:t>
            </w:r>
            <w:r w:rsidR="00293A62">
              <w:rPr>
                <w:rFonts w:cstheme="minorHAnsi"/>
              </w:rPr>
              <w:t xml:space="preserve"> par la tangente de l’angle</w:t>
            </w:r>
            <w:r w:rsidR="007034F1">
              <w:rPr>
                <w:rFonts w:cstheme="minorHAnsi"/>
              </w:rPr>
              <w:t xml:space="preserve"> </w:t>
            </w:r>
            <w:r w:rsidR="007034F1">
              <w:rPr>
                <w:rFonts w:cstheme="minorHAnsi"/>
              </w:rPr>
              <w:sym w:font="Symbol" w:char="F061"/>
            </w:r>
            <w:r w:rsidR="00293A62">
              <w:rPr>
                <w:rFonts w:cstheme="minorHAnsi"/>
              </w:rPr>
              <w:t xml:space="preserve"> : </w:t>
            </w:r>
            <w:r w:rsidR="00293A62">
              <w:rPr>
                <w:rFonts w:cstheme="minorHAnsi"/>
              </w:rPr>
              <w:sym w:font="Symbol" w:char="F06D"/>
            </w:r>
            <w:r w:rsidR="00293A62" w:rsidRPr="00293A62">
              <w:rPr>
                <w:rFonts w:cstheme="minorHAnsi"/>
                <w:vertAlign w:val="subscript"/>
              </w:rPr>
              <w:t>s</w:t>
            </w:r>
            <w:r w:rsidR="00293A62">
              <w:rPr>
                <w:rFonts w:cstheme="minorHAnsi"/>
              </w:rPr>
              <w:t xml:space="preserve"> = tg</w:t>
            </w:r>
            <w:r w:rsidR="00293A62">
              <w:rPr>
                <w:rFonts w:cstheme="minorHAnsi"/>
              </w:rPr>
              <w:sym w:font="Symbol" w:char="F061"/>
            </w:r>
            <w:r w:rsidR="007034F1" w:rsidRPr="007034F1">
              <w:rPr>
                <w:rFonts w:cstheme="minorHAnsi"/>
                <w:vertAlign w:val="subscript"/>
              </w:rPr>
              <w:t>max</w:t>
            </w:r>
            <w:r w:rsidR="007034F1">
              <w:rPr>
                <w:rFonts w:cstheme="minorHAnsi"/>
              </w:rPr>
              <w:t xml:space="preserve"> (</w:t>
            </w:r>
            <w:r w:rsidR="007034F1">
              <w:rPr>
                <w:rFonts w:cstheme="minorHAnsi"/>
              </w:rPr>
              <w:sym w:font="Symbol" w:char="F061"/>
            </w:r>
            <w:r w:rsidR="007034F1" w:rsidRPr="007034F1">
              <w:rPr>
                <w:rFonts w:cstheme="minorHAnsi"/>
                <w:vertAlign w:val="subscript"/>
              </w:rPr>
              <w:t>max</w:t>
            </w:r>
            <w:r w:rsidR="007034F1">
              <w:rPr>
                <w:rFonts w:cstheme="minorHAnsi"/>
              </w:rPr>
              <w:t xml:space="preserve"> étant l’angle maximum que fait la pente par rapport à l’horizontale avant le décrochage)</w:t>
            </w:r>
          </w:p>
          <w:p w14:paraId="1E99558C" w14:textId="1F1F7585" w:rsidR="002D683C" w:rsidRDefault="002D683C" w:rsidP="002D683C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293A62" w:rsidRPr="00FC5F07">
              <w:rPr>
                <w:rFonts w:cstheme="minorHAnsi"/>
                <w:u w:val="single"/>
              </w:rPr>
              <w:t>Explications</w:t>
            </w:r>
            <w:r w:rsidR="00293A62">
              <w:rPr>
                <w:rFonts w:cstheme="minorHAnsi"/>
              </w:rPr>
              <w:t> :</w:t>
            </w:r>
          </w:p>
          <w:p w14:paraId="5C727667" w14:textId="1B2E86DD" w:rsidR="00FC5F07" w:rsidRPr="00FC5F07" w:rsidRDefault="00FC5F07" w:rsidP="00FC5F07">
            <w:pPr>
              <w:rPr>
                <w:rFonts w:cstheme="minorHAnsi"/>
              </w:rPr>
            </w:pPr>
            <w:r w:rsidRPr="00FC5F07">
              <w:rPr>
                <w:rFonts w:cstheme="minorHAnsi"/>
              </w:rPr>
              <w:t xml:space="preserve">Lorsque l'angle </w:t>
            </w:r>
            <w:r w:rsidRPr="00FC5F07">
              <w:rPr>
                <w:rFonts w:cstheme="minorHAnsi"/>
              </w:rPr>
              <w:sym w:font="Symbol" w:char="F061"/>
            </w:r>
            <w:r w:rsidRPr="00FC5F07">
              <w:rPr>
                <w:rFonts w:cstheme="minorHAnsi"/>
              </w:rPr>
              <w:t xml:space="preserve"> que fait la planchette avec l'horizontale atteint une valeur bien précise</w:t>
            </w:r>
            <w:r w:rsidR="007034F1">
              <w:rPr>
                <w:rFonts w:cstheme="minorHAnsi"/>
              </w:rPr>
              <w:t xml:space="preserve"> (</w:t>
            </w:r>
            <w:r w:rsidR="007034F1">
              <w:rPr>
                <w:rFonts w:cstheme="minorHAnsi"/>
              </w:rPr>
              <w:sym w:font="Symbol" w:char="F061"/>
            </w:r>
            <w:r w:rsidR="007034F1" w:rsidRPr="007034F1">
              <w:rPr>
                <w:rFonts w:cstheme="minorHAnsi"/>
                <w:vertAlign w:val="subscript"/>
              </w:rPr>
              <w:t>max</w:t>
            </w:r>
            <w:r w:rsidR="007034F1">
              <w:rPr>
                <w:rFonts w:cstheme="minorHAnsi"/>
              </w:rPr>
              <w:t>)</w:t>
            </w:r>
            <w:r w:rsidRPr="00FC5F07">
              <w:rPr>
                <w:rFonts w:cstheme="minorHAnsi"/>
              </w:rPr>
              <w:t>, le bloc se met à glisser. On a atteint la force de frottement statique f maximale.</w:t>
            </w:r>
          </w:p>
          <w:p w14:paraId="2E352E14" w14:textId="58953A2E" w:rsidR="00FC5F07" w:rsidRPr="00FC5F07" w:rsidRDefault="00FC5F07" w:rsidP="00FC5F07">
            <w:pPr>
              <w:rPr>
                <w:rFonts w:cstheme="minorHAnsi"/>
              </w:rPr>
            </w:pPr>
            <w:r w:rsidRPr="00FC5F07">
              <w:rPr>
                <w:rFonts w:cstheme="minorHAnsi"/>
              </w:rPr>
              <w:t xml:space="preserve">La force de frottement statique f est proportionnelle à la force normale N et à un coefficient </w:t>
            </w:r>
            <w:r w:rsidRPr="00FC5F07">
              <w:rPr>
                <w:rFonts w:cstheme="minorHAnsi"/>
              </w:rPr>
              <w:sym w:font="Symbol" w:char="F06D"/>
            </w:r>
            <w:r w:rsidRPr="00FC5F07">
              <w:rPr>
                <w:rFonts w:cstheme="minorHAnsi"/>
                <w:vertAlign w:val="subscript"/>
              </w:rPr>
              <w:t>s</w:t>
            </w:r>
            <w:r w:rsidRPr="00FC5F07">
              <w:rPr>
                <w:rFonts w:cstheme="minorHAnsi"/>
              </w:rPr>
              <w:t xml:space="preserve">, appelé coefficient de frottement statique tel que : f </w:t>
            </w:r>
            <w:r w:rsidR="007034F1">
              <w:rPr>
                <w:rFonts w:cstheme="minorHAnsi"/>
              </w:rPr>
              <w:t>=</w:t>
            </w:r>
            <w:r w:rsidRPr="00FC5F07">
              <w:rPr>
                <w:rFonts w:cstheme="minorHAnsi"/>
              </w:rPr>
              <w:t xml:space="preserve"> </w:t>
            </w:r>
            <w:r w:rsidRPr="00FC5F07">
              <w:rPr>
                <w:rFonts w:cstheme="minorHAnsi"/>
              </w:rPr>
              <w:sym w:font="Symbol" w:char="F06D"/>
            </w:r>
            <w:proofErr w:type="spellStart"/>
            <w:r w:rsidRPr="00FC5F07">
              <w:rPr>
                <w:rFonts w:cstheme="minorHAnsi"/>
                <w:vertAlign w:val="subscript"/>
              </w:rPr>
              <w:t>s</w:t>
            </w:r>
            <w:r w:rsidRPr="00FC5F07">
              <w:rPr>
                <w:rFonts w:cstheme="minorHAnsi"/>
              </w:rPr>
              <w:t>.N</w:t>
            </w:r>
            <w:proofErr w:type="spellEnd"/>
            <w:r w:rsidRPr="00FC5F07">
              <w:rPr>
                <w:rFonts w:cstheme="minorHAnsi"/>
              </w:rPr>
              <w:t xml:space="preserve">. La force de frottement statique est maximale </w:t>
            </w:r>
            <w:r w:rsidR="00C20BA6">
              <w:rPr>
                <w:rFonts w:cstheme="minorHAnsi"/>
              </w:rPr>
              <w:t>juste avant que le bloc se mette à glisser.</w:t>
            </w:r>
          </w:p>
          <w:p w14:paraId="493574E1" w14:textId="01ACC177" w:rsidR="00FC5F07" w:rsidRPr="00FC5F07" w:rsidRDefault="00FC5F07" w:rsidP="00FC5F0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5F07">
              <w:rPr>
                <w:rFonts w:asciiTheme="minorHAnsi" w:hAnsiTheme="minorHAnsi" w:cstheme="minorHAnsi"/>
                <w:sz w:val="22"/>
                <w:szCs w:val="22"/>
              </w:rPr>
              <w:t xml:space="preserve">Lorsque le bloc de bois est pratiquement sur le point de glisser, la force f = </w:t>
            </w:r>
            <w:r w:rsidRPr="00FC5F07">
              <w:rPr>
                <w:rFonts w:asciiTheme="minorHAnsi" w:hAnsiTheme="minorHAnsi" w:cstheme="minorHAnsi"/>
                <w:sz w:val="22"/>
                <w:szCs w:val="22"/>
              </w:rPr>
              <w:sym w:font="Symbol" w:char="F06D"/>
            </w:r>
            <w:proofErr w:type="spellStart"/>
            <w:r w:rsidRPr="00FC5F07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s</w:t>
            </w:r>
            <w:r w:rsidRPr="00FC5F07">
              <w:rPr>
                <w:rFonts w:asciiTheme="minorHAnsi" w:hAnsiTheme="minorHAnsi" w:cstheme="minorHAnsi"/>
                <w:sz w:val="22"/>
                <w:szCs w:val="22"/>
              </w:rPr>
              <w:t>.N</w:t>
            </w:r>
            <w:proofErr w:type="spellEnd"/>
            <w:r w:rsidRPr="00FC5F0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2D1BDBF" w14:textId="77777777" w:rsidR="00FC5F07" w:rsidRPr="00FC5F07" w:rsidRDefault="00FC5F07" w:rsidP="00FC5F0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C5F07">
              <w:rPr>
                <w:rFonts w:asciiTheme="minorHAnsi" w:hAnsiTheme="minorHAnsi" w:cstheme="minorHAnsi"/>
                <w:sz w:val="22"/>
                <w:szCs w:val="22"/>
              </w:rPr>
              <w:t>La première loi de Newton impose :</w:t>
            </w:r>
          </w:p>
          <w:p w14:paraId="63691257" w14:textId="77777777" w:rsidR="00FC5F07" w:rsidRPr="00FC5F07" w:rsidRDefault="00FC5F07" w:rsidP="00FC5F07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C5F07">
              <w:rPr>
                <w:rFonts w:asciiTheme="minorHAnsi" w:hAnsiTheme="minorHAnsi" w:cstheme="minorHAnsi"/>
                <w:sz w:val="22"/>
                <w:szCs w:val="22"/>
              </w:rPr>
              <w:sym w:font="Symbol" w:char="F053"/>
            </w:r>
            <w:r w:rsidRPr="00FC5F07">
              <w:rPr>
                <w:rFonts w:asciiTheme="minorHAnsi" w:hAnsiTheme="minorHAnsi" w:cstheme="minorHAnsi"/>
                <w:sz w:val="22"/>
                <w:szCs w:val="22"/>
              </w:rPr>
              <w:sym w:font="EU Arrow" w:char="F046"/>
            </w:r>
            <w:r w:rsidRPr="00FC5F07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x</w:t>
            </w:r>
            <w:r w:rsidRPr="00FC5F07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  <w:r w:rsidRPr="00FC5F07">
              <w:rPr>
                <w:rFonts w:asciiTheme="minorHAnsi" w:hAnsiTheme="minorHAnsi" w:cstheme="minorHAnsi"/>
                <w:sz w:val="22"/>
                <w:szCs w:val="22"/>
              </w:rPr>
              <w:sym w:font="EU Arrow" w:char="F030"/>
            </w:r>
            <w:r w:rsidRPr="00FC5F07">
              <w:rPr>
                <w:rFonts w:asciiTheme="minorHAnsi" w:hAnsiTheme="minorHAnsi" w:cstheme="minorHAnsi"/>
                <w:sz w:val="22"/>
                <w:szCs w:val="22"/>
              </w:rPr>
              <w:t xml:space="preserve"> et </w:t>
            </w:r>
            <w:r w:rsidRPr="00FC5F07">
              <w:rPr>
                <w:rFonts w:asciiTheme="minorHAnsi" w:hAnsiTheme="minorHAnsi" w:cstheme="minorHAnsi"/>
                <w:sz w:val="22"/>
                <w:szCs w:val="22"/>
              </w:rPr>
              <w:sym w:font="Symbol" w:char="F053"/>
            </w:r>
            <w:r w:rsidRPr="00FC5F07">
              <w:rPr>
                <w:rFonts w:asciiTheme="minorHAnsi" w:hAnsiTheme="minorHAnsi" w:cstheme="minorHAnsi"/>
                <w:sz w:val="22"/>
                <w:szCs w:val="22"/>
              </w:rPr>
              <w:sym w:font="EU Arrow" w:char="F046"/>
            </w:r>
            <w:r w:rsidRPr="00FC5F07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y</w:t>
            </w:r>
            <w:r w:rsidRPr="00FC5F07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  <w:r w:rsidRPr="00FC5F07">
              <w:rPr>
                <w:rFonts w:asciiTheme="minorHAnsi" w:hAnsiTheme="minorHAnsi" w:cstheme="minorHAnsi"/>
                <w:sz w:val="22"/>
                <w:szCs w:val="22"/>
              </w:rPr>
              <w:sym w:font="EU Arrow" w:char="F030"/>
            </w:r>
          </w:p>
          <w:p w14:paraId="50F17829" w14:textId="77777777" w:rsidR="00FC5F07" w:rsidRPr="00020F99" w:rsidRDefault="00FC5F07" w:rsidP="00FC5F07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C5F07">
              <w:rPr>
                <w:rFonts w:asciiTheme="minorHAnsi" w:hAnsiTheme="minorHAnsi" w:cstheme="minorHAnsi"/>
                <w:sz w:val="22"/>
                <w:szCs w:val="22"/>
              </w:rPr>
              <w:sym w:font="Symbol" w:char="F053"/>
            </w:r>
            <w:r w:rsidRPr="00020F99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020F99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x</w:t>
            </w:r>
            <w:r w:rsidRPr="00020F99">
              <w:rPr>
                <w:rFonts w:asciiTheme="minorHAnsi" w:hAnsiTheme="minorHAnsi" w:cstheme="minorHAnsi"/>
                <w:sz w:val="22"/>
                <w:szCs w:val="22"/>
              </w:rPr>
              <w:t xml:space="preserve"> = F</w:t>
            </w:r>
            <w:r w:rsidRPr="00020F99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a</w:t>
            </w:r>
            <w:r w:rsidRPr="00020F99">
              <w:rPr>
                <w:rFonts w:asciiTheme="minorHAnsi" w:hAnsiTheme="minorHAnsi" w:cstheme="minorHAnsi"/>
                <w:sz w:val="22"/>
                <w:szCs w:val="22"/>
              </w:rPr>
              <w:t xml:space="preserve"> – f = 0  </w:t>
            </w:r>
            <w:proofErr w:type="gramStart"/>
            <w:r w:rsidRPr="00020F99">
              <w:rPr>
                <w:rFonts w:asciiTheme="minorHAnsi" w:hAnsiTheme="minorHAnsi" w:cstheme="minorHAnsi"/>
                <w:sz w:val="22"/>
                <w:szCs w:val="22"/>
              </w:rPr>
              <w:t xml:space="preserve">   (</w:t>
            </w:r>
            <w:proofErr w:type="gramEnd"/>
            <w:r w:rsidRPr="00020F99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  <w:p w14:paraId="5A9B8D97" w14:textId="77777777" w:rsidR="00FC5F07" w:rsidRPr="00020F99" w:rsidRDefault="00FC5F07" w:rsidP="00FC5F07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C5F07">
              <w:rPr>
                <w:rFonts w:asciiTheme="minorHAnsi" w:hAnsiTheme="minorHAnsi" w:cstheme="minorHAnsi"/>
                <w:sz w:val="22"/>
                <w:szCs w:val="22"/>
              </w:rPr>
              <w:sym w:font="Symbol" w:char="F053"/>
            </w:r>
            <w:r w:rsidRPr="00020F99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020F99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y</w:t>
            </w:r>
            <w:r w:rsidRPr="00020F99">
              <w:rPr>
                <w:rFonts w:asciiTheme="minorHAnsi" w:hAnsiTheme="minorHAnsi" w:cstheme="minorHAnsi"/>
                <w:sz w:val="22"/>
                <w:szCs w:val="22"/>
              </w:rPr>
              <w:t xml:space="preserve"> = -</w:t>
            </w:r>
            <w:proofErr w:type="spellStart"/>
            <w:r w:rsidRPr="00020F99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020F99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b</w:t>
            </w:r>
            <w:proofErr w:type="spellEnd"/>
            <w:r w:rsidRPr="00020F99">
              <w:rPr>
                <w:rFonts w:asciiTheme="minorHAnsi" w:hAnsiTheme="minorHAnsi" w:cstheme="minorHAnsi"/>
                <w:sz w:val="22"/>
                <w:szCs w:val="22"/>
              </w:rPr>
              <w:t xml:space="preserve"> + f = 0  </w:t>
            </w:r>
            <w:proofErr w:type="gramStart"/>
            <w:r w:rsidRPr="00020F99">
              <w:rPr>
                <w:rFonts w:asciiTheme="minorHAnsi" w:hAnsiTheme="minorHAnsi" w:cstheme="minorHAnsi"/>
                <w:sz w:val="22"/>
                <w:szCs w:val="22"/>
              </w:rPr>
              <w:t xml:space="preserve">   (</w:t>
            </w:r>
            <w:proofErr w:type="gramEnd"/>
            <w:r w:rsidRPr="00020F99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</w:p>
          <w:p w14:paraId="1C93CBC0" w14:textId="77777777" w:rsidR="00FC5F07" w:rsidRPr="00FC5F07" w:rsidRDefault="00FC5F07" w:rsidP="00FC5F07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C5F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D’après (1) : f = </w:t>
            </w:r>
            <w:proofErr w:type="spellStart"/>
            <w:r w:rsidRPr="00FC5F07">
              <w:rPr>
                <w:rFonts w:asciiTheme="minorHAnsi" w:hAnsiTheme="minorHAnsi" w:cstheme="minorHAnsi"/>
                <w:sz w:val="22"/>
                <w:szCs w:val="22"/>
              </w:rPr>
              <w:t>mg.sin</w:t>
            </w:r>
            <w:proofErr w:type="spellEnd"/>
            <w:r w:rsidRPr="00FC5F07">
              <w:rPr>
                <w:rFonts w:asciiTheme="minorHAnsi" w:hAnsiTheme="minorHAnsi" w:cstheme="minorHAnsi"/>
                <w:sz w:val="22"/>
                <w:szCs w:val="22"/>
              </w:rPr>
              <w:sym w:font="Symbol" w:char="F061"/>
            </w:r>
            <w:r w:rsidRPr="00FC5F07">
              <w:rPr>
                <w:rFonts w:asciiTheme="minorHAnsi" w:hAnsiTheme="minorHAnsi" w:cstheme="minorHAnsi"/>
                <w:sz w:val="22"/>
                <w:szCs w:val="22"/>
              </w:rPr>
              <w:t xml:space="preserve">  et  (2) : N = </w:t>
            </w:r>
            <w:proofErr w:type="spellStart"/>
            <w:r w:rsidRPr="00FC5F07">
              <w:rPr>
                <w:rFonts w:asciiTheme="minorHAnsi" w:hAnsiTheme="minorHAnsi" w:cstheme="minorHAnsi"/>
                <w:sz w:val="22"/>
                <w:szCs w:val="22"/>
              </w:rPr>
              <w:t>mg.cos</w:t>
            </w:r>
            <w:proofErr w:type="spellEnd"/>
            <w:r w:rsidRPr="00FC5F07">
              <w:rPr>
                <w:rFonts w:asciiTheme="minorHAnsi" w:hAnsiTheme="minorHAnsi" w:cstheme="minorHAnsi"/>
                <w:sz w:val="22"/>
                <w:szCs w:val="22"/>
              </w:rPr>
              <w:sym w:font="Symbol" w:char="F061"/>
            </w:r>
          </w:p>
          <w:p w14:paraId="6CFC3BD2" w14:textId="77777777" w:rsidR="00FC5F07" w:rsidRPr="00FC5F07" w:rsidRDefault="00FC5F07" w:rsidP="00FC5F07">
            <w:pPr>
              <w:pStyle w:val="NormalWeb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C5F07">
              <w:rPr>
                <w:rFonts w:asciiTheme="minorHAnsi" w:hAnsiTheme="minorHAnsi" w:cstheme="minorHAnsi"/>
                <w:sz w:val="22"/>
                <w:szCs w:val="22"/>
              </w:rPr>
              <w:t xml:space="preserve">Finalement : f = </w:t>
            </w:r>
            <w:r w:rsidRPr="00FC5F07">
              <w:rPr>
                <w:rFonts w:asciiTheme="minorHAnsi" w:hAnsiTheme="minorHAnsi" w:cstheme="minorHAnsi"/>
                <w:sz w:val="22"/>
                <w:szCs w:val="22"/>
              </w:rPr>
              <w:sym w:font="Symbol" w:char="F06D"/>
            </w:r>
            <w:proofErr w:type="spellStart"/>
            <w:r w:rsidRPr="00FC5F07">
              <w:rPr>
                <w:rFonts w:asciiTheme="minorHAnsi" w:hAnsiTheme="minorHAnsi" w:cstheme="minorHAnsi"/>
                <w:sz w:val="22"/>
                <w:szCs w:val="22"/>
              </w:rPr>
              <w:t>s.N</w:t>
            </w:r>
            <w:proofErr w:type="spellEnd"/>
            <w:r w:rsidRPr="00FC5F07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FC5F07">
              <w:rPr>
                <w:rFonts w:asciiTheme="minorHAnsi" w:hAnsiTheme="minorHAnsi" w:cstheme="minorHAnsi"/>
                <w:sz w:val="22"/>
                <w:szCs w:val="22"/>
              </w:rPr>
              <w:sym w:font="Symbol" w:char="F0AE"/>
            </w:r>
            <w:r w:rsidRPr="00FC5F07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FC5F07">
              <w:rPr>
                <w:rFonts w:asciiTheme="minorHAnsi" w:hAnsiTheme="minorHAnsi" w:cstheme="minorHAnsi"/>
                <w:sz w:val="22"/>
                <w:szCs w:val="22"/>
              </w:rPr>
              <w:sym w:font="Symbol" w:char="F06D"/>
            </w:r>
            <w:r w:rsidRPr="00FC5F07">
              <w:rPr>
                <w:rFonts w:asciiTheme="minorHAnsi" w:hAnsiTheme="minorHAnsi" w:cstheme="minorHAnsi"/>
                <w:sz w:val="22"/>
                <w:szCs w:val="22"/>
              </w:rPr>
              <w:t>s = f/N = tg</w:t>
            </w:r>
            <w:r w:rsidRPr="00FC5F07">
              <w:rPr>
                <w:rFonts w:asciiTheme="minorHAnsi" w:hAnsiTheme="minorHAnsi" w:cstheme="minorHAnsi"/>
                <w:sz w:val="22"/>
                <w:szCs w:val="22"/>
              </w:rPr>
              <w:sym w:font="Symbol" w:char="F061"/>
            </w:r>
          </w:p>
          <w:p w14:paraId="198AFEF7" w14:textId="5C165703" w:rsidR="002D683C" w:rsidRPr="00137871" w:rsidRDefault="002D683C" w:rsidP="00137871">
            <w:pPr>
              <w:spacing w:before="120"/>
              <w:ind w:left="709"/>
              <w:rPr>
                <w:rFonts w:cstheme="minorHAnsi"/>
              </w:rPr>
            </w:pPr>
          </w:p>
        </w:tc>
      </w:tr>
      <w:tr w:rsidR="004B2B8C" w:rsidRPr="00991128" w14:paraId="2E4D732F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C" w14:textId="625FD75F" w:rsidR="001F3B9F" w:rsidRPr="00991128" w:rsidRDefault="0085793C" w:rsidP="007D387E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lastRenderedPageBreak/>
              <w:t xml:space="preserve">Lien(s) vers </w:t>
            </w:r>
            <w:r w:rsidR="00E70534" w:rsidRPr="00991128">
              <w:rPr>
                <w:rFonts w:cstheme="minorHAnsi"/>
              </w:rPr>
              <w:t>la vidéo</w:t>
            </w:r>
            <w:r w:rsidR="004B2B8C" w:rsidRPr="00991128">
              <w:rPr>
                <w:rFonts w:cstheme="minorHAnsi"/>
              </w:rPr>
              <w:t> :</w:t>
            </w:r>
            <w:r w:rsidR="001F3B9F" w:rsidRPr="00991128">
              <w:rPr>
                <w:rFonts w:cstheme="minorHAnsi"/>
              </w:rPr>
              <w:t xml:space="preserve"> </w:t>
            </w:r>
          </w:p>
          <w:p w14:paraId="11D64057" w14:textId="0F5BB5D5" w:rsidR="00E70534" w:rsidRDefault="00E70534" w:rsidP="00AC28BE">
            <w:pPr>
              <w:spacing w:before="120"/>
              <w:ind w:left="709"/>
              <w:rPr>
                <w:rStyle w:val="Lienhypertexte"/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hyperlink r:id="rId11" w:history="1">
              <w:r w:rsidR="00EB0690" w:rsidRPr="003B2DDF">
                <w:rPr>
                  <w:rStyle w:val="Lienhypertexte"/>
                  <w:rFonts w:cstheme="minorHAnsi"/>
                </w:rPr>
                <w:t>https://oer.uclouvain.be/</w:t>
              </w:r>
            </w:hyperlink>
          </w:p>
          <w:p w14:paraId="66AD3AEC" w14:textId="77777777" w:rsidR="00FB0691" w:rsidRDefault="00FB0691" w:rsidP="00FB0691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t xml:space="preserve">- Des expériences diverses sur ce thème sont également exploitées dans des tests sur </w:t>
            </w:r>
            <w:hyperlink r:id="rId12" w:history="1">
              <w:r w:rsidRPr="009E21DF">
                <w:rPr>
                  <w:rStyle w:val="Lienhypertexte"/>
                  <w:rFonts w:cstheme="minorHAnsi"/>
                </w:rPr>
                <w:t>http://www.diagnosciences.be/</w:t>
              </w:r>
            </w:hyperlink>
          </w:p>
          <w:p w14:paraId="4C5B53DE" w14:textId="77777777" w:rsidR="00FB0691" w:rsidRPr="00991128" w:rsidRDefault="00FB0691" w:rsidP="00AC28BE">
            <w:pPr>
              <w:spacing w:before="120"/>
              <w:ind w:left="709"/>
              <w:rPr>
                <w:rFonts w:cstheme="minorHAnsi"/>
              </w:rPr>
            </w:pPr>
          </w:p>
          <w:p w14:paraId="2E4D732E" w14:textId="7D873F0E" w:rsidR="001F3B9F" w:rsidRPr="00991128" w:rsidRDefault="001F3B9F" w:rsidP="00273D4C">
            <w:pPr>
              <w:spacing w:before="120"/>
              <w:ind w:left="709"/>
              <w:rPr>
                <w:rFonts w:cstheme="minorHAnsi"/>
              </w:rPr>
            </w:pPr>
          </w:p>
        </w:tc>
      </w:tr>
    </w:tbl>
    <w:p w14:paraId="5123C51B" w14:textId="56FB5A2E" w:rsidR="004B2B8C" w:rsidRPr="00CE6097" w:rsidRDefault="004B2B8C">
      <w:pPr>
        <w:rPr>
          <w:rFonts w:cstheme="minorHAnsi"/>
        </w:rPr>
      </w:pPr>
    </w:p>
    <w:sectPr w:rsidR="004B2B8C" w:rsidRPr="00CE6097" w:rsidSect="00A827CC">
      <w:headerReference w:type="default" r:id="rId13"/>
      <w:pgSz w:w="11906" w:h="16838"/>
      <w:pgMar w:top="1701" w:right="1134" w:bottom="1134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69ACA" w14:textId="77777777" w:rsidR="00D34EEF" w:rsidRDefault="00D34EEF" w:rsidP="00245A87">
      <w:pPr>
        <w:spacing w:after="0" w:line="240" w:lineRule="auto"/>
      </w:pPr>
      <w:r>
        <w:separator/>
      </w:r>
    </w:p>
  </w:endnote>
  <w:endnote w:type="continuationSeparator" w:id="0">
    <w:p w14:paraId="0BD06A3B" w14:textId="77777777" w:rsidR="00D34EEF" w:rsidRDefault="00D34EEF" w:rsidP="0024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 Arrow">
    <w:panose1 w:val="020B0604020202020204"/>
    <w:charset w:val="02"/>
    <w:family w:val="swiss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1816E" w14:textId="77777777" w:rsidR="00D34EEF" w:rsidRDefault="00D34EEF" w:rsidP="00245A87">
      <w:pPr>
        <w:spacing w:after="0" w:line="240" w:lineRule="auto"/>
      </w:pPr>
      <w:r>
        <w:separator/>
      </w:r>
    </w:p>
  </w:footnote>
  <w:footnote w:type="continuationSeparator" w:id="0">
    <w:p w14:paraId="57CD096A" w14:textId="77777777" w:rsidR="00D34EEF" w:rsidRDefault="00D34EEF" w:rsidP="0024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D788" w14:textId="77777777" w:rsidR="006A6585" w:rsidRPr="002D184F" w:rsidRDefault="006A6585" w:rsidP="006A6585">
    <w:pPr>
      <w:pStyle w:val="Pieddepage"/>
      <w:ind w:left="1416"/>
      <w:rPr>
        <w:rFonts w:ascii="Verdana" w:hAnsi="Verdana"/>
        <w:color w:val="3A342C"/>
        <w:sz w:val="16"/>
        <w:szCs w:val="16"/>
      </w:rPr>
    </w:pPr>
    <w:r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60288" behindDoc="0" locked="0" layoutInCell="1" allowOverlap="1" wp14:anchorId="47AD275B" wp14:editId="58CBB023">
          <wp:simplePos x="0" y="0"/>
          <wp:positionH relativeFrom="column">
            <wp:posOffset>3948430</wp:posOffset>
          </wp:positionH>
          <wp:positionV relativeFrom="paragraph">
            <wp:posOffset>-3810</wp:posOffset>
          </wp:positionV>
          <wp:extent cx="2408555" cy="558800"/>
          <wp:effectExtent l="0" t="0" r="444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Louvain_Logo_Pos_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55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184F"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59264" behindDoc="0" locked="0" layoutInCell="1" allowOverlap="1" wp14:anchorId="19312601" wp14:editId="0D8BAE70">
          <wp:simplePos x="0" y="0"/>
          <wp:positionH relativeFrom="column">
            <wp:posOffset>16510</wp:posOffset>
          </wp:positionH>
          <wp:positionV relativeFrom="paragraph">
            <wp:posOffset>-21590</wp:posOffset>
          </wp:positionV>
          <wp:extent cx="673100" cy="697865"/>
          <wp:effectExtent l="0" t="0" r="0" b="635"/>
          <wp:wrapSquare wrapText="bothSides"/>
          <wp:docPr id="8" name="Image 8" descr="../../../../../../../../../Volu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Volume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A3FC5" w14:textId="77777777" w:rsidR="006A6585" w:rsidRDefault="006A6585" w:rsidP="006A6585">
    <w:pPr>
      <w:pStyle w:val="En-tte"/>
      <w:jc w:val="center"/>
    </w:pPr>
  </w:p>
  <w:p w14:paraId="2E4D7337" w14:textId="605A8A56" w:rsidR="00C25F6D" w:rsidRPr="006A6585" w:rsidRDefault="00C25F6D" w:rsidP="006A65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828CE"/>
    <w:multiLevelType w:val="hybridMultilevel"/>
    <w:tmpl w:val="F014DED8"/>
    <w:lvl w:ilvl="0" w:tplc="49743B14">
      <w:start w:val="1"/>
      <w:numFmt w:val="lowerLetter"/>
      <w:lvlText w:val="%1)"/>
      <w:lvlJc w:val="left"/>
      <w:pPr>
        <w:ind w:left="740" w:hanging="38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1533F"/>
    <w:multiLevelType w:val="hybridMultilevel"/>
    <w:tmpl w:val="9F0AAE4E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9"/>
    <w:rsid w:val="0000378C"/>
    <w:rsid w:val="0000548A"/>
    <w:rsid w:val="00020F99"/>
    <w:rsid w:val="00022A6D"/>
    <w:rsid w:val="00025CA0"/>
    <w:rsid w:val="0003030D"/>
    <w:rsid w:val="00033045"/>
    <w:rsid w:val="0004074D"/>
    <w:rsid w:val="000546F7"/>
    <w:rsid w:val="00073213"/>
    <w:rsid w:val="000B6D74"/>
    <w:rsid w:val="00137871"/>
    <w:rsid w:val="00156ED6"/>
    <w:rsid w:val="00161367"/>
    <w:rsid w:val="00167842"/>
    <w:rsid w:val="00197B8C"/>
    <w:rsid w:val="001D3D9B"/>
    <w:rsid w:val="001F3B9F"/>
    <w:rsid w:val="00245A87"/>
    <w:rsid w:val="0026575A"/>
    <w:rsid w:val="00273D4C"/>
    <w:rsid w:val="00274F89"/>
    <w:rsid w:val="00283844"/>
    <w:rsid w:val="00293A62"/>
    <w:rsid w:val="002A45A3"/>
    <w:rsid w:val="002B4E99"/>
    <w:rsid w:val="002C2DF0"/>
    <w:rsid w:val="002D184F"/>
    <w:rsid w:val="002D683C"/>
    <w:rsid w:val="003147FA"/>
    <w:rsid w:val="00324484"/>
    <w:rsid w:val="003309E0"/>
    <w:rsid w:val="00332AB3"/>
    <w:rsid w:val="00336FD9"/>
    <w:rsid w:val="00354DC2"/>
    <w:rsid w:val="00387269"/>
    <w:rsid w:val="003E3142"/>
    <w:rsid w:val="003F7BEB"/>
    <w:rsid w:val="00430F6D"/>
    <w:rsid w:val="004502CD"/>
    <w:rsid w:val="00465CBC"/>
    <w:rsid w:val="00484A63"/>
    <w:rsid w:val="004B2B8C"/>
    <w:rsid w:val="00511328"/>
    <w:rsid w:val="00517246"/>
    <w:rsid w:val="00552C47"/>
    <w:rsid w:val="0055648A"/>
    <w:rsid w:val="0055693E"/>
    <w:rsid w:val="005700A3"/>
    <w:rsid w:val="00574DDF"/>
    <w:rsid w:val="00587F3F"/>
    <w:rsid w:val="005A0573"/>
    <w:rsid w:val="005B38F1"/>
    <w:rsid w:val="005C4C67"/>
    <w:rsid w:val="005D5BBB"/>
    <w:rsid w:val="005F0046"/>
    <w:rsid w:val="00625DCD"/>
    <w:rsid w:val="00642560"/>
    <w:rsid w:val="00643227"/>
    <w:rsid w:val="0066067D"/>
    <w:rsid w:val="006621BC"/>
    <w:rsid w:val="00673A0D"/>
    <w:rsid w:val="006A6585"/>
    <w:rsid w:val="006B6510"/>
    <w:rsid w:val="006D5FF5"/>
    <w:rsid w:val="006D6641"/>
    <w:rsid w:val="006E0E01"/>
    <w:rsid w:val="006F1796"/>
    <w:rsid w:val="006F2AAF"/>
    <w:rsid w:val="006F7BBF"/>
    <w:rsid w:val="007034F1"/>
    <w:rsid w:val="00703575"/>
    <w:rsid w:val="00706A1E"/>
    <w:rsid w:val="00710689"/>
    <w:rsid w:val="00742A77"/>
    <w:rsid w:val="00743891"/>
    <w:rsid w:val="00753E82"/>
    <w:rsid w:val="007941F2"/>
    <w:rsid w:val="007A526C"/>
    <w:rsid w:val="007D387E"/>
    <w:rsid w:val="007F53C7"/>
    <w:rsid w:val="008006EC"/>
    <w:rsid w:val="00800915"/>
    <w:rsid w:val="008032A1"/>
    <w:rsid w:val="008057DB"/>
    <w:rsid w:val="00827E28"/>
    <w:rsid w:val="00841B1E"/>
    <w:rsid w:val="008472E2"/>
    <w:rsid w:val="00851CAA"/>
    <w:rsid w:val="0085793C"/>
    <w:rsid w:val="00860181"/>
    <w:rsid w:val="00867FF0"/>
    <w:rsid w:val="009255A3"/>
    <w:rsid w:val="0094213A"/>
    <w:rsid w:val="00945DD8"/>
    <w:rsid w:val="00982440"/>
    <w:rsid w:val="00991128"/>
    <w:rsid w:val="009B1428"/>
    <w:rsid w:val="009D1797"/>
    <w:rsid w:val="00A45DD4"/>
    <w:rsid w:val="00A53FC9"/>
    <w:rsid w:val="00A80288"/>
    <w:rsid w:val="00A827CC"/>
    <w:rsid w:val="00AA1E06"/>
    <w:rsid w:val="00AA31EC"/>
    <w:rsid w:val="00AA5450"/>
    <w:rsid w:val="00AB3D92"/>
    <w:rsid w:val="00AB4909"/>
    <w:rsid w:val="00AB677A"/>
    <w:rsid w:val="00AC0D2B"/>
    <w:rsid w:val="00AC28BE"/>
    <w:rsid w:val="00AD05D8"/>
    <w:rsid w:val="00AF74C6"/>
    <w:rsid w:val="00C20BA6"/>
    <w:rsid w:val="00C25F6D"/>
    <w:rsid w:val="00C37C5F"/>
    <w:rsid w:val="00C44D42"/>
    <w:rsid w:val="00CD1BB7"/>
    <w:rsid w:val="00CE019C"/>
    <w:rsid w:val="00CE04C8"/>
    <w:rsid w:val="00CE37EB"/>
    <w:rsid w:val="00CE6097"/>
    <w:rsid w:val="00CF30C1"/>
    <w:rsid w:val="00D26B79"/>
    <w:rsid w:val="00D34EEF"/>
    <w:rsid w:val="00D43A50"/>
    <w:rsid w:val="00D44316"/>
    <w:rsid w:val="00D5486D"/>
    <w:rsid w:val="00DA30F5"/>
    <w:rsid w:val="00DD0414"/>
    <w:rsid w:val="00E4002F"/>
    <w:rsid w:val="00E70534"/>
    <w:rsid w:val="00EA195C"/>
    <w:rsid w:val="00EB0690"/>
    <w:rsid w:val="00EE14D0"/>
    <w:rsid w:val="00F3164C"/>
    <w:rsid w:val="00F56797"/>
    <w:rsid w:val="00FA248D"/>
    <w:rsid w:val="00FB0691"/>
    <w:rsid w:val="00FB6A98"/>
    <w:rsid w:val="00FC4B29"/>
    <w:rsid w:val="00FC5F07"/>
    <w:rsid w:val="00FD35B4"/>
    <w:rsid w:val="00FE3157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D7313"/>
  <w15:chartTrackingRefBased/>
  <w15:docId w15:val="{3A08688B-7FD8-4EAB-8AB3-C3FF4964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A87"/>
  </w:style>
  <w:style w:type="paragraph" w:styleId="Pieddepage">
    <w:name w:val="footer"/>
    <w:basedOn w:val="Normal"/>
    <w:link w:val="Pieddepag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A87"/>
  </w:style>
  <w:style w:type="character" w:customStyle="1" w:styleId="skypec2ctextspan">
    <w:name w:val="skype_c2c_text_span"/>
    <w:basedOn w:val="Policepardfaut"/>
    <w:rsid w:val="00245A87"/>
  </w:style>
  <w:style w:type="character" w:styleId="Lienhypertexte">
    <w:name w:val="Hyperlink"/>
    <w:basedOn w:val="Policepardfaut"/>
    <w:uiPriority w:val="99"/>
    <w:unhideWhenUsed/>
    <w:rsid w:val="00245A8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5793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F6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613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52C4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D1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agnosciences.b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er.uclouvain.b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5CA3A-69CE-47CE-AD09-2B0BDC24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Gaetane Coppens</dc:creator>
  <cp:keywords/>
  <dc:description/>
  <cp:lastModifiedBy>Stéphane Canard</cp:lastModifiedBy>
  <cp:revision>9</cp:revision>
  <cp:lastPrinted>2016-02-23T09:33:00Z</cp:lastPrinted>
  <dcterms:created xsi:type="dcterms:W3CDTF">2019-11-22T07:55:00Z</dcterms:created>
  <dcterms:modified xsi:type="dcterms:W3CDTF">2020-02-18T09:28:00Z</dcterms:modified>
</cp:coreProperties>
</file>