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9812" w:type="dxa"/>
        <w:tblLook w:val="04A0" w:firstRow="1" w:lastRow="0" w:firstColumn="1" w:lastColumn="0" w:noHBand="0" w:noVBand="1"/>
      </w:tblPr>
      <w:tblGrid>
        <w:gridCol w:w="5116"/>
        <w:gridCol w:w="2703"/>
        <w:gridCol w:w="1993"/>
      </w:tblGrid>
      <w:tr w:rsidR="004B2B8C" w:rsidRPr="00CE6097" w14:paraId="2E4D7315" w14:textId="77777777" w:rsidTr="0004074D">
        <w:trPr>
          <w:trHeight w:val="712"/>
        </w:trPr>
        <w:tc>
          <w:tcPr>
            <w:tcW w:w="9812" w:type="dxa"/>
            <w:gridSpan w:val="3"/>
            <w:vAlign w:val="center"/>
          </w:tcPr>
          <w:p w14:paraId="2E4D7314" w14:textId="2DF04383" w:rsidR="004B2B8C" w:rsidRPr="00CE6097" w:rsidRDefault="00AE606D" w:rsidP="001F3B9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Chaleur massique du plomb</w:t>
            </w:r>
            <w:r w:rsidR="00991128">
              <w:rPr>
                <w:rFonts w:cstheme="minorHAnsi"/>
                <w:sz w:val="28"/>
                <w:szCs w:val="28"/>
              </w:rPr>
              <w:t xml:space="preserve"> </w:t>
            </w:r>
          </w:p>
        </w:tc>
      </w:tr>
      <w:tr w:rsidR="004B2B8C" w:rsidRPr="00CE6097" w14:paraId="2E4D731B" w14:textId="77777777" w:rsidTr="00A827CC">
        <w:trPr>
          <w:trHeight w:val="1184"/>
        </w:trPr>
        <w:tc>
          <w:tcPr>
            <w:tcW w:w="5116" w:type="dxa"/>
            <w:vAlign w:val="center"/>
          </w:tcPr>
          <w:p w14:paraId="2E4D7316" w14:textId="77777777" w:rsidR="00D5486D" w:rsidRPr="00CE6097" w:rsidRDefault="00D5486D" w:rsidP="0085793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E6097">
              <w:rPr>
                <w:rFonts w:cstheme="minorHAnsi"/>
                <w:sz w:val="28"/>
                <w:szCs w:val="28"/>
              </w:rPr>
              <w:t>Physique</w:t>
            </w:r>
          </w:p>
          <w:p w14:paraId="2E4D7317" w14:textId="3E24393D" w:rsidR="0085793C" w:rsidRPr="00CE6097" w:rsidRDefault="00AE606D" w:rsidP="0085793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Calorimétrie</w:t>
            </w:r>
            <w:r w:rsidR="004B2B8C" w:rsidRPr="00CE6097">
              <w:rPr>
                <w:rFonts w:cstheme="minorHAnsi"/>
              </w:rPr>
              <w:t xml:space="preserve">/ </w:t>
            </w:r>
            <w:r>
              <w:rPr>
                <w:rFonts w:cstheme="minorHAnsi"/>
              </w:rPr>
              <w:t>Déterminer une chaleur massique</w:t>
            </w:r>
          </w:p>
          <w:p w14:paraId="2E4D7318" w14:textId="5846597D" w:rsidR="004B2B8C" w:rsidRPr="00CE6097" w:rsidRDefault="004B2B8C" w:rsidP="0085793C">
            <w:pPr>
              <w:jc w:val="center"/>
              <w:rPr>
                <w:rFonts w:cstheme="minorHAnsi"/>
              </w:rPr>
            </w:pPr>
          </w:p>
        </w:tc>
        <w:tc>
          <w:tcPr>
            <w:tcW w:w="2703" w:type="dxa"/>
            <w:vAlign w:val="center"/>
          </w:tcPr>
          <w:p w14:paraId="2E4D7319" w14:textId="2ADC3BF4" w:rsidR="004B2B8C" w:rsidRPr="00CE6097" w:rsidRDefault="002D184F" w:rsidP="0085793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Public : Secondaire</w:t>
            </w:r>
            <w:r w:rsidR="00552C47">
              <w:rPr>
                <w:rFonts w:cstheme="minorHAnsi"/>
              </w:rPr>
              <w:t xml:space="preserve"> et Supérieur</w:t>
            </w:r>
          </w:p>
        </w:tc>
        <w:tc>
          <w:tcPr>
            <w:tcW w:w="1993" w:type="dxa"/>
            <w:vAlign w:val="center"/>
          </w:tcPr>
          <w:p w14:paraId="2E4D731A" w14:textId="6667D510" w:rsidR="004B2B8C" w:rsidRPr="00CE6097" w:rsidRDefault="004B2B8C" w:rsidP="0085793C">
            <w:pPr>
              <w:jc w:val="center"/>
              <w:rPr>
                <w:rFonts w:cstheme="minorHAnsi"/>
              </w:rPr>
            </w:pPr>
          </w:p>
        </w:tc>
      </w:tr>
      <w:tr w:rsidR="004B2B8C" w:rsidRPr="00991128" w14:paraId="2E4D7328" w14:textId="77777777" w:rsidTr="000B5AC3">
        <w:trPr>
          <w:trHeight w:val="2049"/>
        </w:trPr>
        <w:tc>
          <w:tcPr>
            <w:tcW w:w="9812" w:type="dxa"/>
            <w:gridSpan w:val="3"/>
          </w:tcPr>
          <w:p w14:paraId="2E4D731C" w14:textId="1631F3D4" w:rsidR="001F3B9F" w:rsidRPr="00991128" w:rsidRDefault="000B5AC3" w:rsidP="00476B81">
            <w:pPr>
              <w:spacing w:before="240"/>
              <w:jc w:val="both"/>
              <w:rPr>
                <w:rFonts w:cstheme="minorHAnsi"/>
              </w:rPr>
            </w:pPr>
            <w:r>
              <w:rPr>
                <w:rFonts w:cstheme="minorHAnsi"/>
                <w:noProof/>
                <w:lang w:eastAsia="fr-BE"/>
              </w:rPr>
              <w:drawing>
                <wp:anchor distT="0" distB="0" distL="114300" distR="114300" simplePos="0" relativeHeight="251658240" behindDoc="1" locked="0" layoutInCell="1" allowOverlap="1" wp14:anchorId="3709D347" wp14:editId="2369E9A2">
                  <wp:simplePos x="0" y="0"/>
                  <wp:positionH relativeFrom="column">
                    <wp:posOffset>5695219</wp:posOffset>
                  </wp:positionH>
                  <wp:positionV relativeFrom="paragraph">
                    <wp:posOffset>11566</wp:posOffset>
                  </wp:positionV>
                  <wp:extent cx="462280" cy="1221740"/>
                  <wp:effectExtent l="0" t="0" r="0" b="0"/>
                  <wp:wrapTight wrapText="bothSides">
                    <wp:wrapPolygon edited="0">
                      <wp:start x="0" y="0"/>
                      <wp:lineTo x="0" y="21218"/>
                      <wp:lineTo x="20473" y="21218"/>
                      <wp:lineTo x="20473" y="0"/>
                      <wp:lineTo x="0" y="0"/>
                    </wp:wrapPolygon>
                  </wp:wrapTight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aleur massique du plomb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280" cy="1221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B2B8C" w:rsidRPr="00991128">
              <w:rPr>
                <w:rFonts w:cstheme="minorHAnsi"/>
              </w:rPr>
              <w:t xml:space="preserve">Liste du matériel et </w:t>
            </w:r>
            <w:r w:rsidR="0004074D" w:rsidRPr="00991128">
              <w:rPr>
                <w:rFonts w:cstheme="minorHAnsi"/>
              </w:rPr>
              <w:t xml:space="preserve">des </w:t>
            </w:r>
            <w:r w:rsidR="004B2B8C" w:rsidRPr="00991128">
              <w:rPr>
                <w:rFonts w:cstheme="minorHAnsi"/>
              </w:rPr>
              <w:t>produits nécessaires :</w:t>
            </w:r>
            <w:r w:rsidR="0085793C" w:rsidRPr="00991128">
              <w:rPr>
                <w:rFonts w:cstheme="minorHAnsi"/>
                <w:noProof/>
                <w:lang w:eastAsia="fr-BE"/>
              </w:rPr>
              <w:t xml:space="preserve"> </w:t>
            </w:r>
          </w:p>
          <w:p w14:paraId="2E4D7320" w14:textId="5B65DFCF" w:rsidR="00AF74C6" w:rsidRDefault="00AF74C6" w:rsidP="000B5AC3">
            <w:pPr>
              <w:ind w:left="709"/>
              <w:jc w:val="both"/>
              <w:rPr>
                <w:rFonts w:cstheme="minorHAnsi"/>
              </w:rPr>
            </w:pPr>
            <w:bookmarkStart w:id="0" w:name="_GoBack"/>
            <w:r w:rsidRPr="00991128">
              <w:rPr>
                <w:rFonts w:cstheme="minorHAnsi"/>
              </w:rPr>
              <w:t xml:space="preserve">- </w:t>
            </w:r>
            <w:r w:rsidR="00AE606D">
              <w:rPr>
                <w:rFonts w:cstheme="minorHAnsi"/>
              </w:rPr>
              <w:t>Billes de plomb</w:t>
            </w:r>
            <w:r w:rsidR="00476B81">
              <w:rPr>
                <w:rFonts w:cstheme="minorHAnsi"/>
              </w:rPr>
              <w:t xml:space="preserve"> (grenaille)</w:t>
            </w:r>
            <w:r w:rsidR="00AE606D">
              <w:rPr>
                <w:rFonts w:cstheme="minorHAnsi"/>
              </w:rPr>
              <w:t>.</w:t>
            </w:r>
          </w:p>
          <w:p w14:paraId="1F85B52C" w14:textId="59FB3BCC" w:rsidR="00AE606D" w:rsidRDefault="00AE606D" w:rsidP="000B5AC3">
            <w:pPr>
              <w:ind w:left="709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Un tube en carton ou en PVC (1 m) pouvant être fermé aux deux extrémités.</w:t>
            </w:r>
          </w:p>
          <w:p w14:paraId="791C1192" w14:textId="5C89C837" w:rsidR="00AE606D" w:rsidRDefault="00AE606D" w:rsidP="000B5AC3">
            <w:pPr>
              <w:ind w:left="709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Un thermomètre sensible gradué au 0,1 de degré.</w:t>
            </w:r>
          </w:p>
          <w:p w14:paraId="5DAE3CF8" w14:textId="10EFE439" w:rsidR="00AE606D" w:rsidRDefault="00AE606D" w:rsidP="000B5AC3">
            <w:pPr>
              <w:ind w:left="709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 Un récipient </w:t>
            </w:r>
            <w:r w:rsidR="00B37595">
              <w:rPr>
                <w:rFonts w:cstheme="minorHAnsi"/>
              </w:rPr>
              <w:t xml:space="preserve">isolant </w:t>
            </w:r>
            <w:r>
              <w:rPr>
                <w:rFonts w:cstheme="minorHAnsi"/>
              </w:rPr>
              <w:t xml:space="preserve">en </w:t>
            </w:r>
            <w:r w:rsidR="008F4131">
              <w:rPr>
                <w:rFonts w:cstheme="minorHAnsi"/>
              </w:rPr>
              <w:t>polystyrène</w:t>
            </w:r>
            <w:r>
              <w:rPr>
                <w:rFonts w:cstheme="minorHAnsi"/>
              </w:rPr>
              <w:t xml:space="preserve"> (gobelet) pour recueillir le plomb.</w:t>
            </w:r>
          </w:p>
          <w:bookmarkEnd w:id="0"/>
          <w:p w14:paraId="2E4D7327" w14:textId="77777777" w:rsidR="0085793C" w:rsidRPr="00991128" w:rsidRDefault="0085793C" w:rsidP="00476B81">
            <w:pPr>
              <w:ind w:left="708"/>
              <w:rPr>
                <w:rFonts w:cstheme="minorHAnsi"/>
              </w:rPr>
            </w:pPr>
          </w:p>
        </w:tc>
      </w:tr>
      <w:tr w:rsidR="004B2B8C" w:rsidRPr="00991128" w14:paraId="2E4D732B" w14:textId="77777777" w:rsidTr="0004074D">
        <w:trPr>
          <w:trHeight w:val="1418"/>
        </w:trPr>
        <w:tc>
          <w:tcPr>
            <w:tcW w:w="9812" w:type="dxa"/>
            <w:gridSpan w:val="3"/>
          </w:tcPr>
          <w:p w14:paraId="2E4D7329" w14:textId="0F407674" w:rsidR="0085793C" w:rsidRPr="00991128" w:rsidRDefault="00476B81" w:rsidP="0085793C">
            <w:pPr>
              <w:spacing w:before="240"/>
              <w:rPr>
                <w:rFonts w:cstheme="minorHAnsi"/>
              </w:rPr>
            </w:pPr>
            <w:r>
              <w:rPr>
                <w:rFonts w:cstheme="minorHAnsi"/>
                <w:noProof/>
                <w:lang w:eastAsia="fr-BE"/>
              </w:rPr>
              <w:drawing>
                <wp:anchor distT="0" distB="0" distL="114300" distR="114300" simplePos="0" relativeHeight="251659264" behindDoc="1" locked="0" layoutInCell="1" allowOverlap="1" wp14:anchorId="38A98E07" wp14:editId="2A7604E0">
                  <wp:simplePos x="0" y="0"/>
                  <wp:positionH relativeFrom="column">
                    <wp:posOffset>5314315</wp:posOffset>
                  </wp:positionH>
                  <wp:positionV relativeFrom="paragraph">
                    <wp:posOffset>22860</wp:posOffset>
                  </wp:positionV>
                  <wp:extent cx="844550" cy="1212850"/>
                  <wp:effectExtent l="0" t="0" r="0" b="6350"/>
                  <wp:wrapTight wrapText="bothSides">
                    <wp:wrapPolygon edited="0">
                      <wp:start x="0" y="0"/>
                      <wp:lineTo x="0" y="21374"/>
                      <wp:lineTo x="20950" y="21374"/>
                      <wp:lineTo x="20950" y="0"/>
                      <wp:lineTo x="0" y="0"/>
                    </wp:wrapPolygon>
                  </wp:wrapTight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aleur massique du plomb (2)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4550" cy="1212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309E0" w:rsidRPr="00991128">
              <w:rPr>
                <w:rFonts w:cstheme="minorHAnsi"/>
              </w:rPr>
              <w:t>R</w:t>
            </w:r>
            <w:r w:rsidR="004B2B8C" w:rsidRPr="00991128">
              <w:rPr>
                <w:rFonts w:cstheme="minorHAnsi"/>
              </w:rPr>
              <w:t>ecommandations</w:t>
            </w:r>
            <w:r w:rsidR="00A53FC9" w:rsidRPr="00991128">
              <w:rPr>
                <w:rFonts w:cstheme="minorHAnsi"/>
              </w:rPr>
              <w:t xml:space="preserve"> </w:t>
            </w:r>
            <w:r w:rsidR="00CE6097" w:rsidRPr="00991128">
              <w:rPr>
                <w:rFonts w:cstheme="minorHAnsi"/>
              </w:rPr>
              <w:t xml:space="preserve">pour réaliser l’expérience </w:t>
            </w:r>
            <w:r w:rsidR="004B2B8C" w:rsidRPr="00991128">
              <w:rPr>
                <w:rFonts w:cstheme="minorHAnsi"/>
              </w:rPr>
              <w:t>:</w:t>
            </w:r>
            <w:r w:rsidR="0004074D" w:rsidRPr="00991128">
              <w:rPr>
                <w:rFonts w:cstheme="minorHAnsi"/>
              </w:rPr>
              <w:t xml:space="preserve"> </w:t>
            </w:r>
          </w:p>
          <w:p w14:paraId="35EFDEAD" w14:textId="3A222233" w:rsidR="00137871" w:rsidRDefault="0004074D" w:rsidP="00476B81">
            <w:pPr>
              <w:spacing w:before="120"/>
              <w:ind w:left="709"/>
              <w:jc w:val="both"/>
              <w:rPr>
                <w:rFonts w:cstheme="minorHAnsi"/>
              </w:rPr>
            </w:pPr>
            <w:r w:rsidRPr="00991128">
              <w:rPr>
                <w:rFonts w:cstheme="minorHAnsi"/>
              </w:rPr>
              <w:t xml:space="preserve">- </w:t>
            </w:r>
            <w:r w:rsidR="00476B81">
              <w:rPr>
                <w:rFonts w:cstheme="minorHAnsi"/>
              </w:rPr>
              <w:t>Il est utile, pendant les retournements, d’éviter les transferts de chaleur entre les mains et le tube</w:t>
            </w:r>
            <w:r w:rsidR="00B37595">
              <w:rPr>
                <w:rFonts w:cstheme="minorHAnsi"/>
              </w:rPr>
              <w:t> ; on utilisera des gants</w:t>
            </w:r>
            <w:r w:rsidR="00476B81">
              <w:rPr>
                <w:rFonts w:cstheme="minorHAnsi"/>
              </w:rPr>
              <w:t xml:space="preserve">. </w:t>
            </w:r>
            <w:r w:rsidR="00B37595">
              <w:rPr>
                <w:rFonts w:cstheme="minorHAnsi"/>
              </w:rPr>
              <w:t>Le tube</w:t>
            </w:r>
            <w:r w:rsidR="00476B81">
              <w:rPr>
                <w:rFonts w:cstheme="minorHAnsi"/>
              </w:rPr>
              <w:t xml:space="preserve"> doit être retourné </w:t>
            </w:r>
            <w:r w:rsidR="00476B81" w:rsidRPr="004B7E74">
              <w:rPr>
                <w:rFonts w:cstheme="minorHAnsi"/>
                <w:u w:val="single"/>
              </w:rPr>
              <w:t>rapidement</w:t>
            </w:r>
            <w:r w:rsidR="00476B81">
              <w:rPr>
                <w:rFonts w:cstheme="minorHAnsi"/>
              </w:rPr>
              <w:t xml:space="preserve"> pour que, par effet centrifuge, la grenaille de plomb reste confinée à l’extrémité du tube avant de tomber </w:t>
            </w:r>
            <w:r w:rsidR="00476B81" w:rsidRPr="0000753D">
              <w:rPr>
                <w:rFonts w:cstheme="minorHAnsi"/>
                <w:u w:val="single"/>
              </w:rPr>
              <w:t>verticalement</w:t>
            </w:r>
            <w:r w:rsidR="00476B81">
              <w:rPr>
                <w:rFonts w:cstheme="minorHAnsi"/>
              </w:rPr>
              <w:t>.</w:t>
            </w:r>
          </w:p>
          <w:p w14:paraId="3F2FF3DE" w14:textId="2ED5B51E" w:rsidR="00476B81" w:rsidRDefault="00476B81" w:rsidP="00476B81">
            <w:pPr>
              <w:spacing w:before="120"/>
              <w:ind w:left="709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Pour l’équivalent mécanique de la chaleur, on fera tomber un</w:t>
            </w:r>
            <w:r w:rsidR="00B37595">
              <w:rPr>
                <w:rFonts w:cstheme="minorHAnsi"/>
              </w:rPr>
              <w:t xml:space="preserve"> grand nombre de fois</w:t>
            </w:r>
            <w:r>
              <w:rPr>
                <w:rFonts w:cstheme="minorHAnsi"/>
              </w:rPr>
              <w:t xml:space="preserve"> </w:t>
            </w:r>
            <w:r w:rsidR="00B37595">
              <w:rPr>
                <w:rFonts w:cstheme="minorHAnsi"/>
              </w:rPr>
              <w:t>l</w:t>
            </w:r>
            <w:r>
              <w:rPr>
                <w:rFonts w:cstheme="minorHAnsi"/>
              </w:rPr>
              <w:t>a grenaille d’une hauteur H.</w:t>
            </w:r>
            <w:r w:rsidR="00B37595">
              <w:rPr>
                <w:rFonts w:cstheme="minorHAnsi"/>
              </w:rPr>
              <w:t xml:space="preserve"> (Un minimum de 30 fois est toutefois nécessaire mais on peut aisément aller jusque 100 fois ; l’opération est </w:t>
            </w:r>
            <w:r w:rsidR="00876086">
              <w:rPr>
                <w:rFonts w:cstheme="minorHAnsi"/>
              </w:rPr>
              <w:t xml:space="preserve">finalement </w:t>
            </w:r>
            <w:r w:rsidR="00B37595">
              <w:rPr>
                <w:rFonts w:cstheme="minorHAnsi"/>
              </w:rPr>
              <w:t xml:space="preserve">rapide). </w:t>
            </w:r>
          </w:p>
          <w:p w14:paraId="6BA834FC" w14:textId="370CE7A1" w:rsidR="00476B81" w:rsidRDefault="00476B81" w:rsidP="00476B81">
            <w:pPr>
              <w:spacing w:before="120"/>
              <w:ind w:left="709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La masse de la grenaille ne doit pas être pesée. Elle n’intervient pas dans le calcul final.</w:t>
            </w:r>
          </w:p>
          <w:p w14:paraId="051EDAC4" w14:textId="11D56F03" w:rsidR="00476B81" w:rsidRDefault="00476B81" w:rsidP="00476B81">
            <w:pPr>
              <w:spacing w:before="120"/>
              <w:ind w:left="709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La mesure de la différence de température se fera avec un thermomètre sensible</w:t>
            </w:r>
            <w:r w:rsidR="00B37595">
              <w:rPr>
                <w:rFonts w:cstheme="minorHAnsi"/>
              </w:rPr>
              <w:t xml:space="preserve"> (dixième de degré)</w:t>
            </w:r>
            <w:r>
              <w:rPr>
                <w:rFonts w:cstheme="minorHAnsi"/>
              </w:rPr>
              <w:t xml:space="preserve"> après transvasement dans un récipient bien isolé (gobelet en </w:t>
            </w:r>
            <w:r w:rsidR="00B37595">
              <w:rPr>
                <w:rFonts w:cstheme="minorHAnsi"/>
              </w:rPr>
              <w:t>polystyrène</w:t>
            </w:r>
            <w:r>
              <w:rPr>
                <w:rFonts w:cstheme="minorHAnsi"/>
              </w:rPr>
              <w:t>).</w:t>
            </w:r>
          </w:p>
          <w:p w14:paraId="75B8F56F" w14:textId="1682F4F6" w:rsidR="00EF2E38" w:rsidRPr="00991128" w:rsidRDefault="00EF2E38" w:rsidP="00476B81">
            <w:pPr>
              <w:spacing w:before="120"/>
              <w:ind w:left="709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 Les avantages d’utiliser du plomb sont que </w:t>
            </w:r>
            <w:r w:rsidR="00B37595">
              <w:rPr>
                <w:rFonts w:cstheme="minorHAnsi"/>
              </w:rPr>
              <w:t>celui-ci</w:t>
            </w:r>
            <w:r>
              <w:rPr>
                <w:rFonts w:cstheme="minorHAnsi"/>
              </w:rPr>
              <w:t xml:space="preserve"> a </w:t>
            </w:r>
            <w:r w:rsidR="00B37595">
              <w:rPr>
                <w:rFonts w:cstheme="minorHAnsi"/>
              </w:rPr>
              <w:t xml:space="preserve">une </w:t>
            </w:r>
            <w:r>
              <w:rPr>
                <w:rFonts w:cstheme="minorHAnsi"/>
              </w:rPr>
              <w:t xml:space="preserve">chaleur massique </w:t>
            </w:r>
            <w:r w:rsidR="00B37595">
              <w:rPr>
                <w:rFonts w:cstheme="minorHAnsi"/>
              </w:rPr>
              <w:t xml:space="preserve">très faible </w:t>
            </w:r>
            <w:r>
              <w:rPr>
                <w:rFonts w:cstheme="minorHAnsi"/>
              </w:rPr>
              <w:t>(130 J/</w:t>
            </w:r>
            <w:proofErr w:type="spellStart"/>
            <w:proofErr w:type="gramStart"/>
            <w:r>
              <w:rPr>
                <w:rFonts w:cstheme="minorHAnsi"/>
              </w:rPr>
              <w:t>kg.°</w:t>
            </w:r>
            <w:proofErr w:type="gramEnd"/>
            <w:r>
              <w:rPr>
                <w:rFonts w:cstheme="minorHAnsi"/>
              </w:rPr>
              <w:t>C</w:t>
            </w:r>
            <w:proofErr w:type="spellEnd"/>
            <w:r>
              <w:rPr>
                <w:rFonts w:cstheme="minorHAnsi"/>
              </w:rPr>
              <w:t>) et qu’il subit un choc inélastique aux extrémités du tube.</w:t>
            </w:r>
          </w:p>
          <w:p w14:paraId="2E4D732A" w14:textId="7B588DAF" w:rsidR="00AA5450" w:rsidRPr="00991128" w:rsidRDefault="00AA5450" w:rsidP="00161367">
            <w:pPr>
              <w:spacing w:after="120"/>
              <w:ind w:left="709"/>
              <w:rPr>
                <w:rFonts w:cstheme="minorHAnsi"/>
              </w:rPr>
            </w:pPr>
          </w:p>
        </w:tc>
      </w:tr>
      <w:tr w:rsidR="003309E0" w:rsidRPr="00991128" w14:paraId="046403BB" w14:textId="77777777" w:rsidTr="0004074D">
        <w:trPr>
          <w:trHeight w:val="1418"/>
        </w:trPr>
        <w:tc>
          <w:tcPr>
            <w:tcW w:w="9812" w:type="dxa"/>
            <w:gridSpan w:val="3"/>
          </w:tcPr>
          <w:p w14:paraId="0658CA76" w14:textId="77777777" w:rsidR="003309E0" w:rsidRPr="00991128" w:rsidRDefault="00161367" w:rsidP="0085793C">
            <w:pPr>
              <w:spacing w:before="240"/>
              <w:rPr>
                <w:rFonts w:cstheme="minorHAnsi"/>
              </w:rPr>
            </w:pPr>
            <w:r w:rsidRPr="00991128">
              <w:rPr>
                <w:rFonts w:cstheme="minorHAnsi"/>
              </w:rPr>
              <w:t>E</w:t>
            </w:r>
            <w:r w:rsidR="003309E0" w:rsidRPr="00991128">
              <w:rPr>
                <w:rFonts w:cstheme="minorHAnsi"/>
              </w:rPr>
              <w:t>xploit</w:t>
            </w:r>
            <w:r w:rsidRPr="00991128">
              <w:rPr>
                <w:rFonts w:cstheme="minorHAnsi"/>
              </w:rPr>
              <w:t>ation pédagogique :</w:t>
            </w:r>
          </w:p>
          <w:p w14:paraId="6014F21E" w14:textId="58472200" w:rsidR="00161367" w:rsidRDefault="00EF2E38" w:rsidP="00137871">
            <w:pPr>
              <w:spacing w:before="120"/>
              <w:ind w:left="709"/>
              <w:rPr>
                <w:rFonts w:cstheme="minorHAnsi"/>
              </w:rPr>
            </w:pPr>
            <w:r>
              <w:rPr>
                <w:rFonts w:cstheme="minorHAnsi"/>
              </w:rPr>
              <w:t xml:space="preserve">Cette expérience permet, </w:t>
            </w:r>
            <w:r w:rsidRPr="004B7E74">
              <w:rPr>
                <w:rFonts w:cstheme="minorHAnsi"/>
                <w:u w:val="single"/>
              </w:rPr>
              <w:t>en supposant la conservation de l’énergie</w:t>
            </w:r>
            <w:r>
              <w:rPr>
                <w:rFonts w:cstheme="minorHAnsi"/>
              </w:rPr>
              <w:t>, de déterminer directement la chaleur massique du métal. En effet</w:t>
            </w:r>
            <w:r w:rsidR="004B7E74">
              <w:rPr>
                <w:rFonts w:cstheme="minorHAnsi"/>
              </w:rPr>
              <w:t xml:space="preserve">, l’énergie potentielle est </w:t>
            </w:r>
            <w:r w:rsidR="00B37595">
              <w:rPr>
                <w:rFonts w:cstheme="minorHAnsi"/>
              </w:rPr>
              <w:t xml:space="preserve">intégralement </w:t>
            </w:r>
            <w:r w:rsidR="004B7E74">
              <w:rPr>
                <w:rFonts w:cstheme="minorHAnsi"/>
              </w:rPr>
              <w:t>convertie en chaleur et on peut écrire</w:t>
            </w:r>
            <w:r>
              <w:rPr>
                <w:rFonts w:cstheme="minorHAnsi"/>
              </w:rPr>
              <w:t> :</w:t>
            </w:r>
          </w:p>
          <w:p w14:paraId="33CEB881" w14:textId="7CD01FC0" w:rsidR="00EF2E38" w:rsidRDefault="00EF2E38" w:rsidP="00137871">
            <w:pPr>
              <w:spacing w:before="120"/>
              <w:ind w:left="709"/>
              <w:rPr>
                <w:rFonts w:cstheme="minorHAnsi"/>
              </w:rPr>
            </w:pPr>
            <w:r>
              <w:rPr>
                <w:rFonts w:cstheme="minorHAnsi"/>
              </w:rPr>
              <w:t>n. mgH = c</w:t>
            </w:r>
            <w:r w:rsidRPr="00EF2E38">
              <w:rPr>
                <w:rFonts w:cstheme="minorHAnsi"/>
                <w:vertAlign w:val="subscript"/>
              </w:rPr>
              <w:t>Pb</w:t>
            </w:r>
            <w:r>
              <w:rPr>
                <w:rFonts w:cstheme="minorHAnsi"/>
              </w:rPr>
              <w:t>.m.</w:t>
            </w:r>
            <w:r>
              <w:rPr>
                <w:rFonts w:cstheme="minorHAnsi"/>
              </w:rPr>
              <w:sym w:font="Symbol" w:char="F044"/>
            </w:r>
            <w:r>
              <w:rPr>
                <w:rFonts w:cstheme="minorHAnsi"/>
              </w:rPr>
              <w:t>t°     (n = nombre de retournements)</w:t>
            </w:r>
          </w:p>
          <w:p w14:paraId="27A58C1F" w14:textId="64B7E75E" w:rsidR="00EF2E38" w:rsidRDefault="00EF2E38" w:rsidP="00137871">
            <w:pPr>
              <w:spacing w:before="120"/>
              <w:ind w:left="709"/>
              <w:rPr>
                <w:rFonts w:cstheme="minorHAnsi"/>
              </w:rPr>
            </w:pPr>
            <w:r>
              <w:rPr>
                <w:rFonts w:cstheme="minorHAnsi"/>
              </w:rPr>
              <w:t>n.g.H = c</w:t>
            </w:r>
            <w:r w:rsidRPr="00EF2E38">
              <w:rPr>
                <w:rFonts w:cstheme="minorHAnsi"/>
                <w:vertAlign w:val="subscript"/>
              </w:rPr>
              <w:t>Pb</w:t>
            </w:r>
            <w:r>
              <w:rPr>
                <w:rFonts w:cstheme="minorHAnsi"/>
              </w:rPr>
              <w:t>.</w:t>
            </w:r>
            <w:r>
              <w:rPr>
                <w:rFonts w:cstheme="minorHAnsi"/>
              </w:rPr>
              <w:sym w:font="Symbol" w:char="F044"/>
            </w:r>
            <w:r>
              <w:rPr>
                <w:rFonts w:cstheme="minorHAnsi"/>
              </w:rPr>
              <w:t>t°</w:t>
            </w:r>
          </w:p>
          <w:p w14:paraId="7E33F835" w14:textId="24E7EA8B" w:rsidR="00EF2E38" w:rsidRDefault="00EF2E38" w:rsidP="00137871">
            <w:pPr>
              <w:spacing w:before="120"/>
              <w:ind w:left="709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Pr="00EF2E38">
              <w:rPr>
                <w:rFonts w:cstheme="minorHAnsi"/>
                <w:vertAlign w:val="subscript"/>
              </w:rPr>
              <w:t>Pb</w:t>
            </w:r>
            <w:r>
              <w:rPr>
                <w:rFonts w:cstheme="minorHAnsi"/>
              </w:rPr>
              <w:t xml:space="preserve"> = (n.g.H)/</w:t>
            </w:r>
            <w:r>
              <w:rPr>
                <w:rFonts w:cstheme="minorHAnsi"/>
              </w:rPr>
              <w:sym w:font="Symbol" w:char="F044"/>
            </w:r>
            <w:r>
              <w:rPr>
                <w:rFonts w:cstheme="minorHAnsi"/>
              </w:rPr>
              <w:t>t°</w:t>
            </w:r>
          </w:p>
          <w:p w14:paraId="198AFEF7" w14:textId="1D1BB8C8" w:rsidR="002D683C" w:rsidRPr="00137871" w:rsidRDefault="00B37595" w:rsidP="00876086">
            <w:pPr>
              <w:spacing w:before="120"/>
              <w:ind w:left="709"/>
              <w:rPr>
                <w:rFonts w:cstheme="minorHAnsi"/>
              </w:rPr>
            </w:pPr>
            <w:r w:rsidRPr="00876086">
              <w:rPr>
                <w:rFonts w:cstheme="minorHAnsi"/>
                <w:u w:val="single"/>
              </w:rPr>
              <w:t>Remarque</w:t>
            </w:r>
            <w:r>
              <w:rPr>
                <w:rFonts w:cstheme="minorHAnsi"/>
              </w:rPr>
              <w:t xml:space="preserve"> : les billes de plomb sont oxydées en surface. La mesure obtenue lors de l’expérience </w:t>
            </w:r>
            <w:r w:rsidR="00876086">
              <w:rPr>
                <w:rFonts w:cstheme="minorHAnsi"/>
              </w:rPr>
              <w:t>sera dès lors supérieure à 130 J/</w:t>
            </w:r>
            <w:proofErr w:type="spellStart"/>
            <w:r w:rsidR="00876086">
              <w:rPr>
                <w:rFonts w:cstheme="minorHAnsi"/>
              </w:rPr>
              <w:t>kg.°C</w:t>
            </w:r>
            <w:proofErr w:type="spellEnd"/>
            <w:r w:rsidR="00876086">
              <w:rPr>
                <w:rFonts w:cstheme="minorHAnsi"/>
              </w:rPr>
              <w:t xml:space="preserve"> sans toutefois s’en écarter fortement.</w:t>
            </w:r>
          </w:p>
        </w:tc>
      </w:tr>
      <w:tr w:rsidR="004B2B8C" w:rsidRPr="00991128" w14:paraId="2E4D732F" w14:textId="77777777" w:rsidTr="0004074D">
        <w:trPr>
          <w:trHeight w:val="1418"/>
        </w:trPr>
        <w:tc>
          <w:tcPr>
            <w:tcW w:w="9812" w:type="dxa"/>
            <w:gridSpan w:val="3"/>
          </w:tcPr>
          <w:p w14:paraId="03ED1B97" w14:textId="217A805D" w:rsidR="00EF2E38" w:rsidRDefault="00EF2E38" w:rsidP="00EF2E38">
            <w:pPr>
              <w:spacing w:before="120"/>
              <w:ind w:left="709"/>
              <w:rPr>
                <w:rFonts w:cstheme="minorHAnsi"/>
              </w:rPr>
            </w:pPr>
            <w:r>
              <w:rPr>
                <w:rFonts w:cstheme="minorHAnsi"/>
              </w:rPr>
              <w:t xml:space="preserve">Des expériences diverses sur ce thème sont également exploitées dans les tests sur la chaleur sur </w:t>
            </w:r>
            <w:hyperlink r:id="rId10" w:history="1">
              <w:r w:rsidRPr="009E21DF">
                <w:rPr>
                  <w:rStyle w:val="Lienhypertexte"/>
                  <w:rFonts w:cstheme="minorHAnsi"/>
                </w:rPr>
                <w:t>http://www.diagnosciences.be/</w:t>
              </w:r>
            </w:hyperlink>
          </w:p>
          <w:p w14:paraId="2E4D732E" w14:textId="7D873F0E" w:rsidR="001F3B9F" w:rsidRPr="00991128" w:rsidRDefault="001F3B9F" w:rsidP="00273D4C">
            <w:pPr>
              <w:spacing w:before="120"/>
              <w:ind w:left="709"/>
              <w:rPr>
                <w:rFonts w:cstheme="minorHAnsi"/>
              </w:rPr>
            </w:pPr>
          </w:p>
        </w:tc>
      </w:tr>
    </w:tbl>
    <w:p w14:paraId="5123C51B" w14:textId="56FB5A2E" w:rsidR="004B2B8C" w:rsidRPr="00CE6097" w:rsidRDefault="004B2B8C" w:rsidP="008F4131">
      <w:pPr>
        <w:rPr>
          <w:rFonts w:cstheme="minorHAnsi"/>
        </w:rPr>
      </w:pPr>
    </w:p>
    <w:sectPr w:rsidR="004B2B8C" w:rsidRPr="00CE6097" w:rsidSect="00A827CC">
      <w:headerReference w:type="default" r:id="rId11"/>
      <w:pgSz w:w="11906" w:h="16838"/>
      <w:pgMar w:top="1701" w:right="1134" w:bottom="1134" w:left="1134" w:header="39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C664FD" w14:textId="77777777" w:rsidR="00FB3AD1" w:rsidRDefault="00FB3AD1" w:rsidP="00245A87">
      <w:pPr>
        <w:spacing w:after="0" w:line="240" w:lineRule="auto"/>
      </w:pPr>
      <w:r>
        <w:separator/>
      </w:r>
    </w:p>
  </w:endnote>
  <w:endnote w:type="continuationSeparator" w:id="0">
    <w:p w14:paraId="071A4C7E" w14:textId="77777777" w:rsidR="00FB3AD1" w:rsidRDefault="00FB3AD1" w:rsidP="00245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3BF84D" w14:textId="77777777" w:rsidR="00FB3AD1" w:rsidRDefault="00FB3AD1" w:rsidP="00245A87">
      <w:pPr>
        <w:spacing w:after="0" w:line="240" w:lineRule="auto"/>
      </w:pPr>
      <w:r>
        <w:separator/>
      </w:r>
    </w:p>
  </w:footnote>
  <w:footnote w:type="continuationSeparator" w:id="0">
    <w:p w14:paraId="62276BEB" w14:textId="77777777" w:rsidR="00FB3AD1" w:rsidRDefault="00FB3AD1" w:rsidP="00245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5D788" w14:textId="77777777" w:rsidR="006A6585" w:rsidRPr="002D184F" w:rsidRDefault="006A6585" w:rsidP="006A6585">
    <w:pPr>
      <w:pStyle w:val="Pieddepage"/>
      <w:ind w:left="1416"/>
      <w:rPr>
        <w:rFonts w:ascii="Verdana" w:hAnsi="Verdana"/>
        <w:color w:val="3A342C"/>
        <w:sz w:val="16"/>
        <w:szCs w:val="16"/>
      </w:rPr>
    </w:pPr>
    <w:r>
      <w:rPr>
        <w:rFonts w:ascii="Verdana" w:hAnsi="Verdana"/>
        <w:noProof/>
        <w:color w:val="3A342C"/>
        <w:sz w:val="16"/>
        <w:szCs w:val="16"/>
        <w:lang w:eastAsia="fr-BE"/>
      </w:rPr>
      <w:drawing>
        <wp:anchor distT="0" distB="0" distL="114300" distR="114300" simplePos="0" relativeHeight="251660288" behindDoc="0" locked="0" layoutInCell="1" allowOverlap="1" wp14:anchorId="47AD275B" wp14:editId="58CBB023">
          <wp:simplePos x="0" y="0"/>
          <wp:positionH relativeFrom="column">
            <wp:posOffset>3948430</wp:posOffset>
          </wp:positionH>
          <wp:positionV relativeFrom="paragraph">
            <wp:posOffset>-3810</wp:posOffset>
          </wp:positionV>
          <wp:extent cx="2408555" cy="558800"/>
          <wp:effectExtent l="0" t="0" r="4445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CLouvain_Logo_Pos_CMJ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8555" cy="5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D184F">
      <w:rPr>
        <w:rFonts w:ascii="Verdana" w:hAnsi="Verdana"/>
        <w:noProof/>
        <w:color w:val="3A342C"/>
        <w:sz w:val="16"/>
        <w:szCs w:val="16"/>
        <w:lang w:eastAsia="fr-BE"/>
      </w:rPr>
      <w:drawing>
        <wp:anchor distT="0" distB="0" distL="114300" distR="114300" simplePos="0" relativeHeight="251659264" behindDoc="0" locked="0" layoutInCell="1" allowOverlap="1" wp14:anchorId="19312601" wp14:editId="0D8BAE70">
          <wp:simplePos x="0" y="0"/>
          <wp:positionH relativeFrom="column">
            <wp:posOffset>16510</wp:posOffset>
          </wp:positionH>
          <wp:positionV relativeFrom="paragraph">
            <wp:posOffset>-21590</wp:posOffset>
          </wp:positionV>
          <wp:extent cx="673100" cy="697865"/>
          <wp:effectExtent l="0" t="0" r="0" b="635"/>
          <wp:wrapSquare wrapText="bothSides"/>
          <wp:docPr id="8" name="Image 8" descr="../../../../../../../../../Volum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../../../../Volumes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697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3A3FC5" w14:textId="77777777" w:rsidR="006A6585" w:rsidRDefault="006A6585" w:rsidP="006A6585">
    <w:pPr>
      <w:pStyle w:val="En-tte"/>
      <w:jc w:val="center"/>
    </w:pPr>
  </w:p>
  <w:p w14:paraId="2E4D7337" w14:textId="605A8A56" w:rsidR="00C25F6D" w:rsidRPr="006A6585" w:rsidRDefault="00C25F6D" w:rsidP="006A658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A1533F"/>
    <w:multiLevelType w:val="hybridMultilevel"/>
    <w:tmpl w:val="9F0AAE4E"/>
    <w:lvl w:ilvl="0" w:tplc="08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269"/>
    <w:rsid w:val="0000378C"/>
    <w:rsid w:val="0000753D"/>
    <w:rsid w:val="00022A6D"/>
    <w:rsid w:val="00025CA0"/>
    <w:rsid w:val="0003030D"/>
    <w:rsid w:val="00033045"/>
    <w:rsid w:val="0004074D"/>
    <w:rsid w:val="000546F7"/>
    <w:rsid w:val="000B5AC3"/>
    <w:rsid w:val="000B6D74"/>
    <w:rsid w:val="001006DB"/>
    <w:rsid w:val="00137871"/>
    <w:rsid w:val="00156ED6"/>
    <w:rsid w:val="00161367"/>
    <w:rsid w:val="00167842"/>
    <w:rsid w:val="00197B8C"/>
    <w:rsid w:val="001F3B9F"/>
    <w:rsid w:val="00237DA3"/>
    <w:rsid w:val="00245A87"/>
    <w:rsid w:val="0026575A"/>
    <w:rsid w:val="00273D4C"/>
    <w:rsid w:val="00283844"/>
    <w:rsid w:val="002A45A3"/>
    <w:rsid w:val="002B4E99"/>
    <w:rsid w:val="002C2DF0"/>
    <w:rsid w:val="002D184F"/>
    <w:rsid w:val="002D683C"/>
    <w:rsid w:val="00324484"/>
    <w:rsid w:val="003309E0"/>
    <w:rsid w:val="00332AB3"/>
    <w:rsid w:val="00336D0A"/>
    <w:rsid w:val="00336FD9"/>
    <w:rsid w:val="00354DC2"/>
    <w:rsid w:val="00387269"/>
    <w:rsid w:val="003E3142"/>
    <w:rsid w:val="003F7BEB"/>
    <w:rsid w:val="00430F6D"/>
    <w:rsid w:val="004502CD"/>
    <w:rsid w:val="00465CBC"/>
    <w:rsid w:val="00476B81"/>
    <w:rsid w:val="00484A63"/>
    <w:rsid w:val="004B2B8C"/>
    <w:rsid w:val="004B7E74"/>
    <w:rsid w:val="00511328"/>
    <w:rsid w:val="00552C47"/>
    <w:rsid w:val="0055648A"/>
    <w:rsid w:val="0055693E"/>
    <w:rsid w:val="005700A3"/>
    <w:rsid w:val="00587F3F"/>
    <w:rsid w:val="005A0573"/>
    <w:rsid w:val="005B38F1"/>
    <w:rsid w:val="005C4C67"/>
    <w:rsid w:val="005C77D8"/>
    <w:rsid w:val="005D5BBB"/>
    <w:rsid w:val="005F0046"/>
    <w:rsid w:val="00625DCD"/>
    <w:rsid w:val="00643227"/>
    <w:rsid w:val="0066067D"/>
    <w:rsid w:val="006621BC"/>
    <w:rsid w:val="00673A0D"/>
    <w:rsid w:val="006A6585"/>
    <w:rsid w:val="006B6510"/>
    <w:rsid w:val="006D5FF5"/>
    <w:rsid w:val="006D6641"/>
    <w:rsid w:val="006E0E01"/>
    <w:rsid w:val="006F2AAF"/>
    <w:rsid w:val="006F7BBF"/>
    <w:rsid w:val="00703575"/>
    <w:rsid w:val="00706A1E"/>
    <w:rsid w:val="00710689"/>
    <w:rsid w:val="00742A77"/>
    <w:rsid w:val="00753E82"/>
    <w:rsid w:val="007941F2"/>
    <w:rsid w:val="007A526C"/>
    <w:rsid w:val="007D387E"/>
    <w:rsid w:val="007F53C7"/>
    <w:rsid w:val="008006EC"/>
    <w:rsid w:val="00800915"/>
    <w:rsid w:val="008032A1"/>
    <w:rsid w:val="008057DB"/>
    <w:rsid w:val="00827E28"/>
    <w:rsid w:val="00841B1E"/>
    <w:rsid w:val="008472E2"/>
    <w:rsid w:val="00851CAA"/>
    <w:rsid w:val="0085793C"/>
    <w:rsid w:val="00860181"/>
    <w:rsid w:val="00867FF0"/>
    <w:rsid w:val="00876086"/>
    <w:rsid w:val="008F4131"/>
    <w:rsid w:val="009255A3"/>
    <w:rsid w:val="0094213A"/>
    <w:rsid w:val="00945DD8"/>
    <w:rsid w:val="00982440"/>
    <w:rsid w:val="00991128"/>
    <w:rsid w:val="009B1428"/>
    <w:rsid w:val="009D1797"/>
    <w:rsid w:val="00A45DD4"/>
    <w:rsid w:val="00A53FC9"/>
    <w:rsid w:val="00A73828"/>
    <w:rsid w:val="00A80288"/>
    <w:rsid w:val="00A827CC"/>
    <w:rsid w:val="00AA1E06"/>
    <w:rsid w:val="00AA31EC"/>
    <w:rsid w:val="00AA5450"/>
    <w:rsid w:val="00AB3D92"/>
    <w:rsid w:val="00AB4909"/>
    <w:rsid w:val="00AB677A"/>
    <w:rsid w:val="00AC0D2B"/>
    <w:rsid w:val="00AC28BE"/>
    <w:rsid w:val="00AD05D8"/>
    <w:rsid w:val="00AE606D"/>
    <w:rsid w:val="00AF74C6"/>
    <w:rsid w:val="00B37595"/>
    <w:rsid w:val="00C25F6D"/>
    <w:rsid w:val="00C37C5F"/>
    <w:rsid w:val="00C44D42"/>
    <w:rsid w:val="00CD1BB7"/>
    <w:rsid w:val="00CE019C"/>
    <w:rsid w:val="00CE04C8"/>
    <w:rsid w:val="00CE6097"/>
    <w:rsid w:val="00D26B79"/>
    <w:rsid w:val="00D43A50"/>
    <w:rsid w:val="00D5486D"/>
    <w:rsid w:val="00DA30F5"/>
    <w:rsid w:val="00DD0414"/>
    <w:rsid w:val="00E70534"/>
    <w:rsid w:val="00EA195C"/>
    <w:rsid w:val="00EB0690"/>
    <w:rsid w:val="00EC7C53"/>
    <w:rsid w:val="00EE14D0"/>
    <w:rsid w:val="00EF2E38"/>
    <w:rsid w:val="00F3164C"/>
    <w:rsid w:val="00F56797"/>
    <w:rsid w:val="00FA248D"/>
    <w:rsid w:val="00FB3AD1"/>
    <w:rsid w:val="00FB6A98"/>
    <w:rsid w:val="00FC4B29"/>
    <w:rsid w:val="00FD35B4"/>
    <w:rsid w:val="00FE3157"/>
    <w:rsid w:val="00FE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4D7313"/>
  <w15:chartTrackingRefBased/>
  <w15:docId w15:val="{3A08688B-7FD8-4EAB-8AB3-C3FF4964B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2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87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45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45A87"/>
  </w:style>
  <w:style w:type="paragraph" w:styleId="Pieddepage">
    <w:name w:val="footer"/>
    <w:basedOn w:val="Normal"/>
    <w:link w:val="PieddepageCar"/>
    <w:uiPriority w:val="99"/>
    <w:unhideWhenUsed/>
    <w:rsid w:val="00245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45A87"/>
  </w:style>
  <w:style w:type="character" w:customStyle="1" w:styleId="skypec2ctextspan">
    <w:name w:val="skype_c2c_text_span"/>
    <w:basedOn w:val="Policepardfaut"/>
    <w:rsid w:val="00245A87"/>
  </w:style>
  <w:style w:type="character" w:styleId="Lienhypertexte">
    <w:name w:val="Hyperlink"/>
    <w:basedOn w:val="Policepardfaut"/>
    <w:uiPriority w:val="99"/>
    <w:unhideWhenUsed/>
    <w:rsid w:val="00245A87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5793C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25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5F6D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16136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A0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552C47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CD1B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2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diagnosciences.be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9ED89-645F-4304-A3EE-926B27785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322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Gaetane Coppens</dc:creator>
  <cp:keywords/>
  <dc:description/>
  <cp:lastModifiedBy>Stéphane Canard</cp:lastModifiedBy>
  <cp:revision>8</cp:revision>
  <cp:lastPrinted>2016-02-23T09:33:00Z</cp:lastPrinted>
  <dcterms:created xsi:type="dcterms:W3CDTF">2019-12-10T13:31:00Z</dcterms:created>
  <dcterms:modified xsi:type="dcterms:W3CDTF">2020-01-14T09:00:00Z</dcterms:modified>
</cp:coreProperties>
</file>