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5116"/>
        <w:gridCol w:w="2703"/>
        <w:gridCol w:w="1993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2E4D7314" w14:textId="11F4B716" w:rsidR="004B2B8C" w:rsidRPr="00CE6097" w:rsidRDefault="0042765E" w:rsidP="001F3B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Des circuits électriques à gogo</w:t>
            </w:r>
            <w:r w:rsidR="00991128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4B2B8C" w:rsidRPr="00CE6097" w14:paraId="2E4D731B" w14:textId="77777777" w:rsidTr="00A827CC">
        <w:trPr>
          <w:trHeight w:val="1184"/>
        </w:trPr>
        <w:tc>
          <w:tcPr>
            <w:tcW w:w="5116" w:type="dxa"/>
            <w:vAlign w:val="center"/>
          </w:tcPr>
          <w:p w14:paraId="2E4D7316" w14:textId="77777777" w:rsidR="00D5486D" w:rsidRPr="00CE6097" w:rsidRDefault="00D5486D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6097">
              <w:rPr>
                <w:rFonts w:cstheme="minorHAnsi"/>
                <w:sz w:val="28"/>
                <w:szCs w:val="28"/>
              </w:rPr>
              <w:t>Physique</w:t>
            </w:r>
          </w:p>
          <w:p w14:paraId="2E4D7317" w14:textId="5DB46466" w:rsidR="0085793C" w:rsidRPr="00CE6097" w:rsidRDefault="0042765E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Electricité</w:t>
            </w:r>
            <w:r w:rsidR="004B2B8C" w:rsidRPr="00CE6097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>Circuits électriques</w:t>
            </w:r>
          </w:p>
          <w:p w14:paraId="2E4D7318" w14:textId="5846597D" w:rsidR="004B2B8C" w:rsidRPr="00CE6097" w:rsidRDefault="004B2B8C" w:rsidP="0085793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2ADC3BF4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73074E3F" w:rsidR="004B2B8C" w:rsidRPr="00CE6097" w:rsidRDefault="004B2B8C" w:rsidP="0085793C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 xml:space="preserve">Durée : </w:t>
            </w:r>
            <w:r w:rsidR="002D184F">
              <w:rPr>
                <w:rFonts w:cstheme="minorHAnsi"/>
              </w:rPr>
              <w:t>&lt; 1 min</w:t>
            </w:r>
          </w:p>
        </w:tc>
      </w:tr>
      <w:tr w:rsidR="004B2B8C" w:rsidRPr="00991128" w14:paraId="2E4D7328" w14:textId="77777777" w:rsidTr="004F0358">
        <w:trPr>
          <w:trHeight w:val="3452"/>
        </w:trPr>
        <w:tc>
          <w:tcPr>
            <w:tcW w:w="9812" w:type="dxa"/>
            <w:gridSpan w:val="3"/>
          </w:tcPr>
          <w:p w14:paraId="2E4D731C" w14:textId="755A25F8" w:rsidR="001F3B9F" w:rsidRPr="00991128" w:rsidRDefault="00BD1C4D" w:rsidP="007D387E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9264" behindDoc="1" locked="0" layoutInCell="1" allowOverlap="1" wp14:anchorId="57ABB9FC" wp14:editId="6622335D">
                  <wp:simplePos x="0" y="0"/>
                  <wp:positionH relativeFrom="column">
                    <wp:posOffset>5073015</wp:posOffset>
                  </wp:positionH>
                  <wp:positionV relativeFrom="paragraph">
                    <wp:posOffset>33655</wp:posOffset>
                  </wp:positionV>
                  <wp:extent cx="1079500" cy="1304925"/>
                  <wp:effectExtent l="0" t="0" r="6350" b="9525"/>
                  <wp:wrapTight wrapText="bothSides">
                    <wp:wrapPolygon edited="0">
                      <wp:start x="0" y="0"/>
                      <wp:lineTo x="0" y="21442"/>
                      <wp:lineTo x="21346" y="21442"/>
                      <wp:lineTo x="21346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91108_08290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B8C" w:rsidRPr="00991128">
              <w:rPr>
                <w:rFonts w:cstheme="minorHAnsi"/>
              </w:rPr>
              <w:t xml:space="preserve">Liste du matériel et </w:t>
            </w:r>
            <w:r w:rsidR="0004074D" w:rsidRPr="00991128">
              <w:rPr>
                <w:rFonts w:cstheme="minorHAnsi"/>
              </w:rPr>
              <w:t xml:space="preserve">des </w:t>
            </w:r>
            <w:r w:rsidR="004B2B8C" w:rsidRPr="00991128">
              <w:rPr>
                <w:rFonts w:cstheme="minorHAnsi"/>
              </w:rPr>
              <w:t>produits nécessaires :</w:t>
            </w:r>
            <w:r w:rsidR="0085793C" w:rsidRPr="00991128">
              <w:rPr>
                <w:rFonts w:cstheme="minorHAnsi"/>
                <w:noProof/>
                <w:lang w:eastAsia="fr-BE"/>
              </w:rPr>
              <w:t xml:space="preserve"> </w:t>
            </w:r>
          </w:p>
          <w:p w14:paraId="2E4D7320" w14:textId="4B8917A9" w:rsidR="00AF74C6" w:rsidRPr="00991128" w:rsidRDefault="00AF74C6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42765E">
              <w:rPr>
                <w:rFonts w:cstheme="minorHAnsi"/>
              </w:rPr>
              <w:t>Quelques lampes d’une guirlande de Noël</w:t>
            </w:r>
            <w:r w:rsidR="004F0358">
              <w:rPr>
                <w:rFonts w:cstheme="minorHAnsi"/>
              </w:rPr>
              <w:t xml:space="preserve"> (5 suffisent largement)</w:t>
            </w:r>
            <w:r w:rsidR="0042765E">
              <w:rPr>
                <w:rFonts w:cstheme="minorHAnsi"/>
              </w:rPr>
              <w:t>.</w:t>
            </w:r>
          </w:p>
          <w:p w14:paraId="2E4D7321" w14:textId="442D7526" w:rsidR="0085793C" w:rsidRDefault="0042765E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Un générateur de tension variable ou un transformateur de tension variable (de 0 à 12 V).</w:t>
            </w:r>
          </w:p>
          <w:p w14:paraId="509162CF" w14:textId="6C5B7D06" w:rsidR="004F0358" w:rsidRPr="00991128" w:rsidRDefault="004F0358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Une paire de ciseaux.</w:t>
            </w:r>
          </w:p>
          <w:p w14:paraId="2E4D7322" w14:textId="25AC4669" w:rsidR="0085793C" w:rsidRDefault="0042765E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Une pince à dénuder (ou un cutter</w:t>
            </w:r>
            <w:r w:rsidR="003A2D75">
              <w:rPr>
                <w:rFonts w:cstheme="minorHAnsi"/>
              </w:rPr>
              <w:t xml:space="preserve"> ou un couteau</w:t>
            </w:r>
            <w:r>
              <w:rPr>
                <w:rFonts w:cstheme="minorHAnsi"/>
              </w:rPr>
              <w:t>).</w:t>
            </w:r>
          </w:p>
          <w:p w14:paraId="7CEF8FC6" w14:textId="2B76DBDF" w:rsidR="0042765E" w:rsidRDefault="00BD1C4D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60288" behindDoc="1" locked="0" layoutInCell="1" allowOverlap="1" wp14:anchorId="41AABE1B" wp14:editId="0EFC2C18">
                  <wp:simplePos x="0" y="0"/>
                  <wp:positionH relativeFrom="column">
                    <wp:posOffset>4766945</wp:posOffset>
                  </wp:positionH>
                  <wp:positionV relativeFrom="paragraph">
                    <wp:posOffset>160020</wp:posOffset>
                  </wp:positionV>
                  <wp:extent cx="1388110" cy="1282700"/>
                  <wp:effectExtent l="0" t="0" r="2540" b="0"/>
                  <wp:wrapTight wrapText="bothSides">
                    <wp:wrapPolygon edited="0">
                      <wp:start x="0" y="0"/>
                      <wp:lineTo x="0" y="21172"/>
                      <wp:lineTo x="21343" y="21172"/>
                      <wp:lineTo x="21343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mpoule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765E">
              <w:rPr>
                <w:rFonts w:cstheme="minorHAnsi"/>
              </w:rPr>
              <w:t xml:space="preserve">- Un </w:t>
            </w:r>
            <w:r w:rsidR="00AA575E">
              <w:rPr>
                <w:rFonts w:cstheme="minorHAnsi"/>
              </w:rPr>
              <w:t>support isolant (carton</w:t>
            </w:r>
            <w:r w:rsidR="00282A60">
              <w:rPr>
                <w:rFonts w:cstheme="minorHAnsi"/>
              </w:rPr>
              <w:t>, couvercle en plasti</w:t>
            </w:r>
            <w:r w:rsidR="0055776A">
              <w:rPr>
                <w:rFonts w:cstheme="minorHAnsi"/>
              </w:rPr>
              <w:t>que</w:t>
            </w:r>
            <w:r w:rsidR="00AA575E">
              <w:rPr>
                <w:rFonts w:cstheme="minorHAnsi"/>
              </w:rPr>
              <w:t>)</w:t>
            </w:r>
            <w:r w:rsidR="0042765E">
              <w:rPr>
                <w:rFonts w:cstheme="minorHAnsi"/>
              </w:rPr>
              <w:t>.</w:t>
            </w:r>
          </w:p>
          <w:p w14:paraId="3170B19F" w14:textId="633AAB4F" w:rsidR="00AA575E" w:rsidRDefault="00AA575E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Papier collant.</w:t>
            </w:r>
          </w:p>
          <w:p w14:paraId="4CB9BA90" w14:textId="5BFC1B0A" w:rsidR="0055776A" w:rsidRDefault="0055776A" w:rsidP="0055776A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Des fils de connexion.</w:t>
            </w:r>
          </w:p>
          <w:p w14:paraId="64C8B9D9" w14:textId="02A5BE01" w:rsidR="0042765E" w:rsidRDefault="0042765E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55776A">
              <w:rPr>
                <w:rFonts w:cstheme="minorHAnsi"/>
              </w:rPr>
              <w:t>(</w:t>
            </w:r>
            <w:r>
              <w:rPr>
                <w:rFonts w:cstheme="minorHAnsi"/>
              </w:rPr>
              <w:t>Un multimètre qui n’est cependant pas absolument nécessaire pour les circuits proposés</w:t>
            </w:r>
            <w:r w:rsidR="004F0358">
              <w:rPr>
                <w:rFonts w:cstheme="minorHAnsi"/>
              </w:rPr>
              <w:t>)</w:t>
            </w:r>
            <w:r>
              <w:rPr>
                <w:rFonts w:cstheme="minorHAnsi"/>
              </w:rPr>
              <w:t>.</w:t>
            </w:r>
          </w:p>
          <w:p w14:paraId="601E79DE" w14:textId="33D14147" w:rsidR="002E0285" w:rsidRPr="00991128" w:rsidRDefault="00AA575E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564393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Des pinces </w:t>
            </w:r>
            <w:r w:rsidR="003A2D75">
              <w:rPr>
                <w:rFonts w:cstheme="minorHAnsi"/>
              </w:rPr>
              <w:t>« </w:t>
            </w:r>
            <w:r>
              <w:rPr>
                <w:rFonts w:cstheme="minorHAnsi"/>
              </w:rPr>
              <w:t>crocodile</w:t>
            </w:r>
            <w:r w:rsidR="003A2D75">
              <w:rPr>
                <w:rFonts w:cstheme="minorHAnsi"/>
              </w:rPr>
              <w:t> »</w:t>
            </w:r>
            <w:r w:rsidR="00564393">
              <w:rPr>
                <w:rFonts w:cstheme="minorHAnsi"/>
              </w:rPr>
              <w:t>)</w:t>
            </w:r>
            <w:r>
              <w:rPr>
                <w:rFonts w:cstheme="minorHAnsi"/>
              </w:rPr>
              <w:t>.</w:t>
            </w:r>
          </w:p>
          <w:p w14:paraId="2E4D7323" w14:textId="366AD37C" w:rsidR="0085793C" w:rsidRPr="00991128" w:rsidRDefault="0085793C" w:rsidP="00AF74C6">
            <w:pPr>
              <w:ind w:left="708"/>
              <w:rPr>
                <w:rFonts w:cstheme="minorHAnsi"/>
              </w:rPr>
            </w:pPr>
          </w:p>
          <w:p w14:paraId="2E4D7327" w14:textId="22D2C7D6" w:rsidR="0085793C" w:rsidRPr="00991128" w:rsidRDefault="0085793C" w:rsidP="004F0358">
            <w:pPr>
              <w:ind w:left="708"/>
              <w:rPr>
                <w:rFonts w:cstheme="minorHAnsi"/>
              </w:rPr>
            </w:pPr>
          </w:p>
        </w:tc>
      </w:tr>
      <w:tr w:rsidR="004B2B8C" w:rsidRPr="00991128" w14:paraId="2E4D732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9" w14:textId="1C4748FF" w:rsidR="0085793C" w:rsidRPr="00991128" w:rsidRDefault="003309E0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R</w:t>
            </w:r>
            <w:r w:rsidR="004B2B8C" w:rsidRPr="00991128">
              <w:rPr>
                <w:rFonts w:cstheme="minorHAnsi"/>
              </w:rPr>
              <w:t>ecommandations</w:t>
            </w:r>
            <w:r w:rsidR="00A53FC9" w:rsidRPr="00991128">
              <w:rPr>
                <w:rFonts w:cstheme="minorHAnsi"/>
              </w:rPr>
              <w:t xml:space="preserve"> </w:t>
            </w:r>
            <w:r w:rsidR="00CE6097" w:rsidRPr="00991128">
              <w:rPr>
                <w:rFonts w:cstheme="minorHAnsi"/>
              </w:rPr>
              <w:t xml:space="preserve">pour réaliser l’expérience </w:t>
            </w:r>
            <w:r w:rsidR="004B2B8C" w:rsidRPr="00991128">
              <w:rPr>
                <w:rFonts w:cstheme="minorHAnsi"/>
              </w:rPr>
              <w:t>:</w:t>
            </w:r>
            <w:r w:rsidR="0004074D" w:rsidRPr="00991128">
              <w:rPr>
                <w:rFonts w:cstheme="minorHAnsi"/>
              </w:rPr>
              <w:t xml:space="preserve"> </w:t>
            </w:r>
          </w:p>
          <w:p w14:paraId="35EFDEAD" w14:textId="17B0DC2F" w:rsidR="00137871" w:rsidRDefault="0004074D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4F0358">
              <w:rPr>
                <w:rFonts w:cstheme="minorHAnsi"/>
              </w:rPr>
              <w:t>Attention aux doigts si les fils sont dénudés au cutter !</w:t>
            </w:r>
          </w:p>
          <w:p w14:paraId="76FBC286" w14:textId="4E459A90" w:rsidR="007D6C90" w:rsidRDefault="007D6C90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Ne pas brancher le circuit réalisé sur le secteur !</w:t>
            </w:r>
          </w:p>
          <w:p w14:paraId="5F47635F" w14:textId="22E09325" w:rsidR="00AA68F3" w:rsidRDefault="00AA68F3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Tester les lampes !</w:t>
            </w:r>
          </w:p>
          <w:p w14:paraId="15537D04" w14:textId="043E65C6" w:rsidR="004F0358" w:rsidRDefault="004F0358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Mettre sous tension une seule ampoule et vérifier le plus haut voltage qu’elle supporte sans « griller ».</w:t>
            </w:r>
          </w:p>
          <w:p w14:paraId="68D3010B" w14:textId="42C57AC0" w:rsidR="00564393" w:rsidRDefault="00564393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Les connexions peuvent se réaliser en torsadant simplement les fils.</w:t>
            </w:r>
          </w:p>
          <w:p w14:paraId="54AF9BBD" w14:textId="59D403FC" w:rsidR="004F0358" w:rsidRDefault="004F0358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Dès que le montage est terminé, l’alimentation du circuit sera réalisée avec prudence : on commence par un faible voltage que l’on augmente progressivement si cela s’avère nécessaire.</w:t>
            </w:r>
          </w:p>
          <w:p w14:paraId="5EBA9F41" w14:textId="77777777" w:rsidR="00CF08E5" w:rsidRDefault="007D6C90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Si ces divers points sont observés, la manipulation ne présente aucun danger</w:t>
            </w:r>
            <w:r w:rsidR="00CF08E5">
              <w:rPr>
                <w:rFonts w:cstheme="minorHAnsi"/>
              </w:rPr>
              <w:t>.</w:t>
            </w:r>
          </w:p>
          <w:p w14:paraId="2E4D732A" w14:textId="209DD620" w:rsidR="00AA5450" w:rsidRPr="00991128" w:rsidRDefault="00AA5450" w:rsidP="007D6C90">
            <w:pPr>
              <w:spacing w:before="120"/>
              <w:ind w:left="709"/>
              <w:rPr>
                <w:rFonts w:cstheme="minorHAnsi"/>
              </w:rPr>
            </w:pPr>
          </w:p>
        </w:tc>
      </w:tr>
      <w:tr w:rsidR="003309E0" w:rsidRPr="00991128" w14:paraId="046403B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0658CA76" w14:textId="77777777" w:rsidR="003309E0" w:rsidRPr="00991128" w:rsidRDefault="00161367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E</w:t>
            </w:r>
            <w:r w:rsidR="003309E0" w:rsidRPr="00991128">
              <w:rPr>
                <w:rFonts w:cstheme="minorHAnsi"/>
              </w:rPr>
              <w:t>xploit</w:t>
            </w:r>
            <w:r w:rsidRPr="00991128">
              <w:rPr>
                <w:rFonts w:cstheme="minorHAnsi"/>
              </w:rPr>
              <w:t>ation pédagogique :</w:t>
            </w:r>
          </w:p>
          <w:p w14:paraId="7F8034D9" w14:textId="4DB2CB9E" w:rsidR="00D527ED" w:rsidRDefault="00161367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7D6C90">
              <w:rPr>
                <w:rFonts w:cstheme="minorHAnsi"/>
              </w:rPr>
              <w:t xml:space="preserve">L’objectif principal de ce laboratoire est de </w:t>
            </w:r>
            <w:r w:rsidR="007D6C90" w:rsidRPr="00CF08E5">
              <w:rPr>
                <w:rFonts w:cstheme="minorHAnsi"/>
                <w:u w:val="single"/>
              </w:rPr>
              <w:t>prévoir</w:t>
            </w:r>
            <w:r w:rsidR="007D6C90">
              <w:rPr>
                <w:rFonts w:cstheme="minorHAnsi"/>
              </w:rPr>
              <w:t xml:space="preserve"> l’éclat des lampes avant la mise sous tension d</w:t>
            </w:r>
            <w:r w:rsidR="00CF08E5">
              <w:rPr>
                <w:rFonts w:cstheme="minorHAnsi"/>
              </w:rPr>
              <w:t>es différents</w:t>
            </w:r>
            <w:r w:rsidR="007D6C90">
              <w:rPr>
                <w:rFonts w:cstheme="minorHAnsi"/>
              </w:rPr>
              <w:t xml:space="preserve"> circuit</w:t>
            </w:r>
            <w:r w:rsidR="00CF08E5">
              <w:rPr>
                <w:rFonts w:cstheme="minorHAnsi"/>
              </w:rPr>
              <w:t>s réalisés</w:t>
            </w:r>
            <w:r w:rsidR="00D527ED">
              <w:rPr>
                <w:rFonts w:cstheme="minorHAnsi"/>
              </w:rPr>
              <w:t xml:space="preserve"> et de prévoir les conséquences de la mise en court-circuit d’une partie du montage.</w:t>
            </w:r>
          </w:p>
          <w:p w14:paraId="7F098E05" w14:textId="53CB53D1" w:rsidR="007D6C90" w:rsidRDefault="007D6C90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Dans cet objectif, une bonne connaissance de la loi d’Ohm </w:t>
            </w:r>
            <w:r w:rsidR="00CF08E5">
              <w:rPr>
                <w:rFonts w:cstheme="minorHAnsi"/>
              </w:rPr>
              <w:t xml:space="preserve">(U = I.R) </w:t>
            </w:r>
            <w:r>
              <w:rPr>
                <w:rFonts w:cstheme="minorHAnsi"/>
              </w:rPr>
              <w:t>et des lois régissant les résistances en série</w:t>
            </w:r>
            <w:r w:rsidR="00CF08E5">
              <w:rPr>
                <w:rFonts w:cstheme="minorHAnsi"/>
              </w:rPr>
              <w:t xml:space="preserve"> (R = </w:t>
            </w:r>
            <w:r w:rsidR="00CF08E5">
              <w:rPr>
                <w:rFonts w:cstheme="minorHAnsi"/>
              </w:rPr>
              <w:sym w:font="Symbol" w:char="F053"/>
            </w:r>
            <w:r w:rsidR="00CF08E5">
              <w:rPr>
                <w:rFonts w:cstheme="minorHAnsi"/>
              </w:rPr>
              <w:t>Ri)</w:t>
            </w:r>
            <w:r>
              <w:rPr>
                <w:rFonts w:cstheme="minorHAnsi"/>
              </w:rPr>
              <w:t xml:space="preserve"> et en parallèle </w:t>
            </w:r>
            <w:r w:rsidR="00CF08E5">
              <w:rPr>
                <w:rFonts w:cstheme="minorHAnsi"/>
              </w:rPr>
              <w:t xml:space="preserve">(1/R = </w:t>
            </w:r>
            <w:r w:rsidR="00CF08E5">
              <w:rPr>
                <w:rFonts w:cstheme="minorHAnsi"/>
              </w:rPr>
              <w:sym w:font="Symbol" w:char="F053"/>
            </w:r>
            <w:r w:rsidR="00CF08E5">
              <w:rPr>
                <w:rFonts w:cstheme="minorHAnsi"/>
              </w:rPr>
              <w:t xml:space="preserve">1/Ri) </w:t>
            </w:r>
            <w:r>
              <w:rPr>
                <w:rFonts w:cstheme="minorHAnsi"/>
              </w:rPr>
              <w:t>sont nécessaires</w:t>
            </w:r>
            <w:r w:rsidR="00D527ED">
              <w:rPr>
                <w:rFonts w:cstheme="minorHAnsi"/>
              </w:rPr>
              <w:t xml:space="preserve"> ainsi que la notion de court-circuit.</w:t>
            </w:r>
          </w:p>
          <w:p w14:paraId="18264DF3" w14:textId="549492C0" w:rsidR="007D6C90" w:rsidRDefault="007D6C90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C’est également dans ce </w:t>
            </w:r>
            <w:r w:rsidR="00CF08E5">
              <w:rPr>
                <w:rFonts w:cstheme="minorHAnsi"/>
              </w:rPr>
              <w:t>laboratoire que peuvent être définie les notions de mailles</w:t>
            </w:r>
            <w:r w:rsidR="00D527ED">
              <w:rPr>
                <w:rFonts w:cstheme="minorHAnsi"/>
              </w:rPr>
              <w:t xml:space="preserve"> et</w:t>
            </w:r>
            <w:r w:rsidR="00CF08E5">
              <w:rPr>
                <w:rFonts w:cstheme="minorHAnsi"/>
              </w:rPr>
              <w:t xml:space="preserve"> de n</w:t>
            </w:r>
            <w:r w:rsidR="00CF08E5">
              <w:t>œuds</w:t>
            </w:r>
            <w:r w:rsidR="00D527ED">
              <w:t>.</w:t>
            </w:r>
          </w:p>
          <w:p w14:paraId="5EEAA951" w14:textId="77777777" w:rsidR="003A2D75" w:rsidRDefault="003A2D75" w:rsidP="003A2D75">
            <w:pPr>
              <w:spacing w:before="120"/>
              <w:ind w:left="709"/>
              <w:rPr>
                <w:rFonts w:cstheme="minorHAnsi"/>
              </w:rPr>
            </w:pPr>
          </w:p>
          <w:p w14:paraId="096586B5" w14:textId="77777777" w:rsidR="003A2D75" w:rsidRDefault="003A2D75" w:rsidP="003A2D75">
            <w:pPr>
              <w:spacing w:before="120"/>
              <w:ind w:left="709"/>
              <w:rPr>
                <w:rFonts w:cstheme="minorHAnsi"/>
              </w:rPr>
            </w:pPr>
          </w:p>
          <w:p w14:paraId="0242961B" w14:textId="5242DF87" w:rsidR="003A2D75" w:rsidRPr="00991128" w:rsidRDefault="003A2D75" w:rsidP="003A2D75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4F853916" wp14:editId="470F6CD2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203200</wp:posOffset>
                  </wp:positionV>
                  <wp:extent cx="2565400" cy="2228215"/>
                  <wp:effectExtent l="0" t="0" r="6350" b="635"/>
                  <wp:wrapTight wrapText="bothSides">
                    <wp:wrapPolygon edited="0">
                      <wp:start x="0" y="0"/>
                      <wp:lineTo x="0" y="21421"/>
                      <wp:lineTo x="21493" y="21421"/>
                      <wp:lineTo x="21493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ircuit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222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>Quelques exemples de circuits intéressants</w:t>
            </w:r>
            <w:r w:rsidR="00F57BB5">
              <w:rPr>
                <w:rFonts w:cstheme="minorHAnsi"/>
              </w:rPr>
              <w:t>.</w:t>
            </w:r>
            <w:bookmarkStart w:id="0" w:name="_GoBack"/>
            <w:bookmarkEnd w:id="0"/>
          </w:p>
          <w:p w14:paraId="198AFEF7" w14:textId="18F88918" w:rsidR="002D683C" w:rsidRPr="00137871" w:rsidRDefault="002D683C" w:rsidP="007D6C90">
            <w:pPr>
              <w:spacing w:before="120"/>
              <w:ind w:left="709"/>
              <w:rPr>
                <w:rFonts w:cstheme="minorHAnsi"/>
              </w:rPr>
            </w:pPr>
          </w:p>
        </w:tc>
      </w:tr>
      <w:tr w:rsidR="004B2B8C" w:rsidRPr="00991128" w14:paraId="2E4D732F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C" w14:textId="7120650A" w:rsidR="001F3B9F" w:rsidRDefault="0085793C" w:rsidP="007D387E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lastRenderedPageBreak/>
              <w:t xml:space="preserve">Lien(s) vers </w:t>
            </w:r>
            <w:r w:rsidR="00E70534" w:rsidRPr="00991128">
              <w:rPr>
                <w:rFonts w:cstheme="minorHAnsi"/>
              </w:rPr>
              <w:t>l</w:t>
            </w:r>
            <w:r w:rsidR="00564393">
              <w:rPr>
                <w:rFonts w:cstheme="minorHAnsi"/>
              </w:rPr>
              <w:t>es</w:t>
            </w:r>
            <w:r w:rsidR="00E70534" w:rsidRPr="00991128">
              <w:rPr>
                <w:rFonts w:cstheme="minorHAnsi"/>
              </w:rPr>
              <w:t xml:space="preserve"> vidéo</w:t>
            </w:r>
            <w:r w:rsidR="00564393">
              <w:rPr>
                <w:rFonts w:cstheme="minorHAnsi"/>
              </w:rPr>
              <w:t>s</w:t>
            </w:r>
            <w:r w:rsidR="004B2B8C" w:rsidRPr="00991128">
              <w:rPr>
                <w:rFonts w:cstheme="minorHAnsi"/>
              </w:rPr>
              <w:t> :</w:t>
            </w:r>
            <w:r w:rsidR="001F3B9F" w:rsidRPr="00991128">
              <w:rPr>
                <w:rFonts w:cstheme="minorHAnsi"/>
              </w:rPr>
              <w:t xml:space="preserve"> </w:t>
            </w:r>
          </w:p>
          <w:p w14:paraId="3EEB57C6" w14:textId="29959756" w:rsidR="00CF08E5" w:rsidRDefault="00CF08E5" w:rsidP="00564393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rFonts w:cstheme="minorHAnsi"/>
              </w:rPr>
            </w:pPr>
            <w:r w:rsidRPr="00564393">
              <w:rPr>
                <w:rFonts w:cstheme="minorHAnsi"/>
              </w:rPr>
              <w:t>La</w:t>
            </w:r>
            <w:r w:rsidR="00564393" w:rsidRPr="00564393">
              <w:rPr>
                <w:rFonts w:cstheme="minorHAnsi"/>
              </w:rPr>
              <w:t xml:space="preserve"> première</w:t>
            </w:r>
            <w:r w:rsidRPr="00564393">
              <w:rPr>
                <w:rFonts w:cstheme="minorHAnsi"/>
              </w:rPr>
              <w:t xml:space="preserve"> vidéo présente un circuit composé de 4 ampoules dont 2 sont en parallèle</w:t>
            </w:r>
            <w:r w:rsidR="00564393" w:rsidRPr="00564393">
              <w:rPr>
                <w:rFonts w:cstheme="minorHAnsi"/>
              </w:rPr>
              <w:t>.</w:t>
            </w:r>
          </w:p>
          <w:p w14:paraId="6ADB85A6" w14:textId="7B5DEA86" w:rsidR="00564393" w:rsidRPr="00564393" w:rsidRDefault="00564393" w:rsidP="00564393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La seconde vidéo présente une variante (parmi bien d’autres) du circuit.</w:t>
            </w:r>
          </w:p>
          <w:p w14:paraId="11D64057" w14:textId="25519DBC" w:rsidR="00E70534" w:rsidRDefault="00E70534" w:rsidP="00AC28BE">
            <w:pPr>
              <w:spacing w:before="120"/>
              <w:ind w:left="709"/>
              <w:rPr>
                <w:rStyle w:val="Lienhypertexte"/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11" w:history="1">
              <w:r w:rsidR="00EB0690"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  <w:p w14:paraId="3CCFB1F2" w14:textId="2AC26A78" w:rsidR="002E0285" w:rsidRDefault="002E0285" w:rsidP="002E0285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Des expériences diverses sur ce thème sont également exploitées dans les tests sur </w:t>
            </w:r>
            <w:r w:rsidR="00BA575E">
              <w:rPr>
                <w:rFonts w:cstheme="minorHAnsi"/>
              </w:rPr>
              <w:t>l’électricité</w:t>
            </w:r>
            <w:r>
              <w:rPr>
                <w:rFonts w:cstheme="minorHAnsi"/>
              </w:rPr>
              <w:t xml:space="preserve"> sur </w:t>
            </w:r>
            <w:hyperlink r:id="rId12" w:history="1">
              <w:r w:rsidRPr="009E21DF">
                <w:rPr>
                  <w:rStyle w:val="Lienhypertexte"/>
                  <w:rFonts w:cstheme="minorHAnsi"/>
                </w:rPr>
                <w:t>http://www.diagnosciences.be/</w:t>
              </w:r>
            </w:hyperlink>
          </w:p>
          <w:p w14:paraId="2E4D732E" w14:textId="34B2FD38" w:rsidR="001F3B9F" w:rsidRPr="00991128" w:rsidRDefault="001F3B9F" w:rsidP="003A2D75">
            <w:pPr>
              <w:spacing w:before="120"/>
              <w:ind w:left="709"/>
              <w:rPr>
                <w:rFonts w:cstheme="minorHAnsi"/>
              </w:rPr>
            </w:pPr>
          </w:p>
        </w:tc>
      </w:tr>
    </w:tbl>
    <w:p w14:paraId="5123C51B" w14:textId="56FB5A2E" w:rsidR="004B2B8C" w:rsidRPr="00CE6097" w:rsidRDefault="004B2B8C">
      <w:pPr>
        <w:rPr>
          <w:rFonts w:cstheme="minorHAnsi"/>
        </w:rPr>
      </w:pPr>
    </w:p>
    <w:sectPr w:rsidR="004B2B8C" w:rsidRPr="00CE6097" w:rsidSect="00A827CC">
      <w:headerReference w:type="default" r:id="rId13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50247" w14:textId="77777777" w:rsidR="00031A81" w:rsidRDefault="00031A81" w:rsidP="00245A87">
      <w:pPr>
        <w:spacing w:after="0" w:line="240" w:lineRule="auto"/>
      </w:pPr>
      <w:r>
        <w:separator/>
      </w:r>
    </w:p>
  </w:endnote>
  <w:endnote w:type="continuationSeparator" w:id="0">
    <w:p w14:paraId="35047F59" w14:textId="77777777" w:rsidR="00031A81" w:rsidRDefault="00031A81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0257A" w14:textId="77777777" w:rsidR="00031A81" w:rsidRDefault="00031A81" w:rsidP="00245A87">
      <w:pPr>
        <w:spacing w:after="0" w:line="240" w:lineRule="auto"/>
      </w:pPr>
      <w:r>
        <w:separator/>
      </w:r>
    </w:p>
  </w:footnote>
  <w:footnote w:type="continuationSeparator" w:id="0">
    <w:p w14:paraId="7A71DCFD" w14:textId="77777777" w:rsidR="00031A81" w:rsidRDefault="00031A81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429A1"/>
    <w:multiLevelType w:val="hybridMultilevel"/>
    <w:tmpl w:val="F1225170"/>
    <w:lvl w:ilvl="0" w:tplc="97E2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140B6"/>
    <w:rsid w:val="00022A6D"/>
    <w:rsid w:val="00025CA0"/>
    <w:rsid w:val="0003030D"/>
    <w:rsid w:val="00031A81"/>
    <w:rsid w:val="00033045"/>
    <w:rsid w:val="0004074D"/>
    <w:rsid w:val="000546F7"/>
    <w:rsid w:val="000B6D74"/>
    <w:rsid w:val="000D31AA"/>
    <w:rsid w:val="00137871"/>
    <w:rsid w:val="00156ED6"/>
    <w:rsid w:val="00161367"/>
    <w:rsid w:val="00167842"/>
    <w:rsid w:val="00197B8C"/>
    <w:rsid w:val="001F3B9F"/>
    <w:rsid w:val="00245A87"/>
    <w:rsid w:val="0026575A"/>
    <w:rsid w:val="00273D4C"/>
    <w:rsid w:val="00282A60"/>
    <w:rsid w:val="00283844"/>
    <w:rsid w:val="002A45A3"/>
    <w:rsid w:val="002B4E99"/>
    <w:rsid w:val="002C2DF0"/>
    <w:rsid w:val="002D184F"/>
    <w:rsid w:val="002D683C"/>
    <w:rsid w:val="002E0285"/>
    <w:rsid w:val="00324484"/>
    <w:rsid w:val="003309E0"/>
    <w:rsid w:val="00332AB3"/>
    <w:rsid w:val="00336FD9"/>
    <w:rsid w:val="00354DC2"/>
    <w:rsid w:val="00387269"/>
    <w:rsid w:val="003A2D75"/>
    <w:rsid w:val="003E3142"/>
    <w:rsid w:val="003F7BEB"/>
    <w:rsid w:val="0042765E"/>
    <w:rsid w:val="00430F6D"/>
    <w:rsid w:val="004502CD"/>
    <w:rsid w:val="00465CBC"/>
    <w:rsid w:val="00484A63"/>
    <w:rsid w:val="004B2B8C"/>
    <w:rsid w:val="004F0358"/>
    <w:rsid w:val="00511328"/>
    <w:rsid w:val="00552C47"/>
    <w:rsid w:val="0055648A"/>
    <w:rsid w:val="0055693E"/>
    <w:rsid w:val="0055776A"/>
    <w:rsid w:val="0056188C"/>
    <w:rsid w:val="00564393"/>
    <w:rsid w:val="005700A3"/>
    <w:rsid w:val="00587F3F"/>
    <w:rsid w:val="005A0573"/>
    <w:rsid w:val="005B38F1"/>
    <w:rsid w:val="005C4C67"/>
    <w:rsid w:val="005D5BBB"/>
    <w:rsid w:val="005F0046"/>
    <w:rsid w:val="00625DCD"/>
    <w:rsid w:val="00643227"/>
    <w:rsid w:val="0066067D"/>
    <w:rsid w:val="006621BC"/>
    <w:rsid w:val="00673A0D"/>
    <w:rsid w:val="006A6585"/>
    <w:rsid w:val="006B6510"/>
    <w:rsid w:val="006B7323"/>
    <w:rsid w:val="006D5FF5"/>
    <w:rsid w:val="006D6641"/>
    <w:rsid w:val="006E0E01"/>
    <w:rsid w:val="006F2AAF"/>
    <w:rsid w:val="006F7BBF"/>
    <w:rsid w:val="00703575"/>
    <w:rsid w:val="00706A1E"/>
    <w:rsid w:val="00710689"/>
    <w:rsid w:val="00742A77"/>
    <w:rsid w:val="00753E82"/>
    <w:rsid w:val="007941F2"/>
    <w:rsid w:val="007A526C"/>
    <w:rsid w:val="007D387E"/>
    <w:rsid w:val="007D6C90"/>
    <w:rsid w:val="007F53C7"/>
    <w:rsid w:val="008006EC"/>
    <w:rsid w:val="00800915"/>
    <w:rsid w:val="008032A1"/>
    <w:rsid w:val="008057DB"/>
    <w:rsid w:val="00827E28"/>
    <w:rsid w:val="00841B1E"/>
    <w:rsid w:val="008472E2"/>
    <w:rsid w:val="00851CAA"/>
    <w:rsid w:val="0085793C"/>
    <w:rsid w:val="00860181"/>
    <w:rsid w:val="00867FF0"/>
    <w:rsid w:val="009255A3"/>
    <w:rsid w:val="0094213A"/>
    <w:rsid w:val="00945DD8"/>
    <w:rsid w:val="00982440"/>
    <w:rsid w:val="00991128"/>
    <w:rsid w:val="009B1428"/>
    <w:rsid w:val="009D1797"/>
    <w:rsid w:val="00A45DD4"/>
    <w:rsid w:val="00A53FC9"/>
    <w:rsid w:val="00A80288"/>
    <w:rsid w:val="00A827CC"/>
    <w:rsid w:val="00AA1E06"/>
    <w:rsid w:val="00AA31EC"/>
    <w:rsid w:val="00AA5450"/>
    <w:rsid w:val="00AA575E"/>
    <w:rsid w:val="00AA68F3"/>
    <w:rsid w:val="00AB3D92"/>
    <w:rsid w:val="00AB4909"/>
    <w:rsid w:val="00AB677A"/>
    <w:rsid w:val="00AC0D2B"/>
    <w:rsid w:val="00AC28BE"/>
    <w:rsid w:val="00AD05D8"/>
    <w:rsid w:val="00AF74C6"/>
    <w:rsid w:val="00B54CA6"/>
    <w:rsid w:val="00BA575E"/>
    <w:rsid w:val="00BD1C4D"/>
    <w:rsid w:val="00C25F6D"/>
    <w:rsid w:val="00C37C5F"/>
    <w:rsid w:val="00C44D42"/>
    <w:rsid w:val="00CD1BB7"/>
    <w:rsid w:val="00CE019C"/>
    <w:rsid w:val="00CE04C8"/>
    <w:rsid w:val="00CE6097"/>
    <w:rsid w:val="00CF08E5"/>
    <w:rsid w:val="00D26B79"/>
    <w:rsid w:val="00D43A50"/>
    <w:rsid w:val="00D527ED"/>
    <w:rsid w:val="00D5486D"/>
    <w:rsid w:val="00DA30F5"/>
    <w:rsid w:val="00DD0414"/>
    <w:rsid w:val="00E70534"/>
    <w:rsid w:val="00EA195C"/>
    <w:rsid w:val="00EB0690"/>
    <w:rsid w:val="00EE14D0"/>
    <w:rsid w:val="00F3164C"/>
    <w:rsid w:val="00F56797"/>
    <w:rsid w:val="00F57BB5"/>
    <w:rsid w:val="00FA248D"/>
    <w:rsid w:val="00FB6A98"/>
    <w:rsid w:val="00FC4B29"/>
    <w:rsid w:val="00FD35B4"/>
    <w:rsid w:val="00FE315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gnosciences.b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er.uclouvain.b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CABBE-1BE5-44B4-B7FC-B5F4782E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Stéphane Canard</cp:lastModifiedBy>
  <cp:revision>14</cp:revision>
  <cp:lastPrinted>2016-02-23T09:33:00Z</cp:lastPrinted>
  <dcterms:created xsi:type="dcterms:W3CDTF">2019-11-08T06:40:00Z</dcterms:created>
  <dcterms:modified xsi:type="dcterms:W3CDTF">2019-11-12T14:08:00Z</dcterms:modified>
</cp:coreProperties>
</file>