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44068120" w:rsidR="00A0421C" w:rsidRPr="00162BC3" w:rsidRDefault="00CA1DE0" w:rsidP="00DC389F">
      <w:pPr>
        <w:pStyle w:val="Titre1"/>
        <w:spacing w:line="360" w:lineRule="auto"/>
        <w:rPr>
          <w:sz w:val="22"/>
          <w:szCs w:val="22"/>
        </w:rPr>
      </w:pPr>
      <w:r w:rsidRPr="00162BC3">
        <w:rPr>
          <w:sz w:val="22"/>
          <w:szCs w:val="22"/>
        </w:rPr>
        <w:t xml:space="preserve">Apprentissage par problème en Physique </w:t>
      </w:r>
      <w:r w:rsidR="00AA6361" w:rsidRPr="00162BC3">
        <w:rPr>
          <w:sz w:val="22"/>
          <w:szCs w:val="22"/>
        </w:rPr>
        <w:t>(APP)</w:t>
      </w:r>
    </w:p>
    <w:p w14:paraId="70B3D648" w14:textId="3479D0A8" w:rsidR="003D4454" w:rsidRPr="00E00D7F" w:rsidRDefault="00F7221F" w:rsidP="00E00D7F">
      <w:pPr>
        <w:pStyle w:val="Titre1"/>
        <w:spacing w:line="360" w:lineRule="auto"/>
        <w:rPr>
          <w:b/>
          <w:i/>
          <w:sz w:val="24"/>
        </w:rPr>
      </w:pPr>
      <w:r w:rsidRPr="00E37505">
        <w:rPr>
          <w:b/>
          <w:sz w:val="24"/>
          <w:szCs w:val="22"/>
        </w:rPr>
        <w:t>Enoncé</w:t>
      </w:r>
      <w:r w:rsidR="00C40DD7" w:rsidRPr="00E37505">
        <w:rPr>
          <w:b/>
          <w:sz w:val="24"/>
          <w:szCs w:val="22"/>
        </w:rPr>
        <w:t xml:space="preserve"> 1</w:t>
      </w:r>
      <w:r w:rsidR="000E1062" w:rsidRPr="00E37505">
        <w:rPr>
          <w:b/>
          <w:sz w:val="24"/>
          <w:szCs w:val="22"/>
        </w:rPr>
        <w:t xml:space="preserve"> : </w:t>
      </w:r>
      <w:r w:rsidR="008340C0" w:rsidRPr="008340C0">
        <w:rPr>
          <w:b/>
          <w:i/>
          <w:sz w:val="24"/>
        </w:rPr>
        <w:t>Photo de fin d’année</w:t>
      </w:r>
    </w:p>
    <w:p w14:paraId="082BEF0B" w14:textId="77777777" w:rsidR="00E00D7F" w:rsidRDefault="00E00D7F" w:rsidP="00E00D7F">
      <w:pPr>
        <w:pStyle w:val="Titreindex"/>
        <w:tabs>
          <w:tab w:val="center" w:pos="4536"/>
          <w:tab w:val="right" w:pos="10206"/>
        </w:tabs>
      </w:pPr>
    </w:p>
    <w:p w14:paraId="0DA14199" w14:textId="77777777" w:rsidR="008340C0" w:rsidRPr="006E26AA" w:rsidRDefault="008340C0" w:rsidP="008340C0">
      <w:pPr>
        <w:pStyle w:val="Body"/>
        <w:jc w:val="right"/>
      </w:pPr>
    </w:p>
    <w:p w14:paraId="7E5E422D" w14:textId="77777777" w:rsidR="008340C0" w:rsidRDefault="008340C0" w:rsidP="008340C0">
      <w:pPr>
        <w:pStyle w:val="Body"/>
        <w:ind w:left="2552"/>
        <w:jc w:val="right"/>
      </w:pPr>
      <w:r>
        <w:t>Un canard flashé par un radar de police ? C’est possible !</w:t>
      </w:r>
      <w:r>
        <w:br/>
      </w:r>
      <w:hyperlink r:id="rId8" w:history="1">
        <w:r w:rsidRPr="00DA7A7C">
          <w:rPr>
            <w:rStyle w:val="Lienhypertexte"/>
          </w:rPr>
          <w:t>http://www.controleradar.org/data/radar-automatique-amusant-09.jpg</w:t>
        </w:r>
      </w:hyperlink>
      <w:r>
        <w:t xml:space="preserve"> </w:t>
      </w:r>
    </w:p>
    <w:p w14:paraId="011DB003" w14:textId="77777777" w:rsidR="008340C0" w:rsidRDefault="008340C0" w:rsidP="008340C0">
      <w:pPr>
        <w:pStyle w:val="Body"/>
      </w:pPr>
    </w:p>
    <w:p w14:paraId="6AF619B6" w14:textId="77777777" w:rsidR="008340C0" w:rsidRDefault="008340C0" w:rsidP="008340C0">
      <w:pPr>
        <w:pStyle w:val="Body"/>
      </w:pPr>
      <w:r>
        <w:t>En prévision des fêtes de fin d’année, la police installe des nouveaux dispositifs de contrôle de la vitesse sur les autoroutes. Ceux-ci sont placés sur des portiques de 6 mètres de haut enjambant les voies de circulation. Chaque bande est surveillée par un radar visant les voitures dans le dos de manière oblique, avec un angle de 30° par rapport au plan de la route.</w:t>
      </w:r>
    </w:p>
    <w:p w14:paraId="7E4544EA" w14:textId="77777777" w:rsidR="008340C0" w:rsidRDefault="008340C0" w:rsidP="008340C0">
      <w:pPr>
        <w:pStyle w:val="Body"/>
      </w:pPr>
      <w:r>
        <w:t>Les propriétés des nouveaux radars sont reprises dans le tableau suivant :</w:t>
      </w:r>
    </w:p>
    <w:tbl>
      <w:tblPr>
        <w:tblStyle w:val="Grilledutableau"/>
        <w:tblW w:w="0" w:type="auto"/>
        <w:jc w:val="center"/>
        <w:tblCellMar>
          <w:left w:w="85" w:type="dxa"/>
          <w:right w:w="85" w:type="dxa"/>
        </w:tblCellMar>
        <w:tblLook w:val="04A0" w:firstRow="1" w:lastRow="0" w:firstColumn="1" w:lastColumn="0" w:noHBand="0" w:noVBand="1"/>
      </w:tblPr>
      <w:tblGrid>
        <w:gridCol w:w="3751"/>
        <w:gridCol w:w="1741"/>
      </w:tblGrid>
      <w:tr w:rsidR="008340C0" w14:paraId="15B2FA9C" w14:textId="77777777" w:rsidTr="00DA35F0">
        <w:trPr>
          <w:jc w:val="center"/>
        </w:trPr>
        <w:tc>
          <w:tcPr>
            <w:tcW w:w="0" w:type="auto"/>
          </w:tcPr>
          <w:p w14:paraId="4271BCAB" w14:textId="77777777" w:rsidR="008340C0" w:rsidRDefault="008340C0" w:rsidP="00DA35F0">
            <w:pPr>
              <w:pStyle w:val="Body"/>
            </w:pPr>
            <w:r>
              <w:t>Fréquence d’émission</w:t>
            </w:r>
          </w:p>
        </w:tc>
        <w:tc>
          <w:tcPr>
            <w:tcW w:w="0" w:type="auto"/>
          </w:tcPr>
          <w:p w14:paraId="205FC91C" w14:textId="77777777" w:rsidR="008340C0" w:rsidRDefault="008340C0" w:rsidP="00DA35F0">
            <w:pPr>
              <w:pStyle w:val="Body"/>
            </w:pPr>
            <w:r>
              <w:t>10, 24 ou 36 GHz</w:t>
            </w:r>
          </w:p>
        </w:tc>
      </w:tr>
      <w:tr w:rsidR="008340C0" w14:paraId="774E3C07" w14:textId="77777777" w:rsidTr="00DA35F0">
        <w:trPr>
          <w:jc w:val="center"/>
        </w:trPr>
        <w:tc>
          <w:tcPr>
            <w:tcW w:w="0" w:type="auto"/>
          </w:tcPr>
          <w:p w14:paraId="0E44F86F" w14:textId="77777777" w:rsidR="008340C0" w:rsidRDefault="008340C0" w:rsidP="00DA35F0">
            <w:pPr>
              <w:pStyle w:val="Body"/>
            </w:pPr>
            <w:r>
              <w:t>Polarisation</w:t>
            </w:r>
          </w:p>
        </w:tc>
        <w:tc>
          <w:tcPr>
            <w:tcW w:w="0" w:type="auto"/>
          </w:tcPr>
          <w:p w14:paraId="06FB71ED" w14:textId="77777777" w:rsidR="008340C0" w:rsidRDefault="008340C0" w:rsidP="00DA35F0">
            <w:pPr>
              <w:pStyle w:val="Body"/>
            </w:pPr>
            <w:r>
              <w:t>Linéaire</w:t>
            </w:r>
          </w:p>
        </w:tc>
      </w:tr>
      <w:tr w:rsidR="008340C0" w14:paraId="4174B35B" w14:textId="77777777" w:rsidTr="00DA35F0">
        <w:trPr>
          <w:jc w:val="center"/>
        </w:trPr>
        <w:tc>
          <w:tcPr>
            <w:tcW w:w="0" w:type="auto"/>
          </w:tcPr>
          <w:p w14:paraId="0F61DBD2" w14:textId="77777777" w:rsidR="008340C0" w:rsidRDefault="008340C0" w:rsidP="00DA35F0">
            <w:pPr>
              <w:pStyle w:val="Body"/>
            </w:pPr>
            <w:r>
              <w:t>Puissance d’émission</w:t>
            </w:r>
          </w:p>
        </w:tc>
        <w:tc>
          <w:tcPr>
            <w:tcW w:w="0" w:type="auto"/>
          </w:tcPr>
          <w:p w14:paraId="383AC3C2" w14:textId="77777777" w:rsidR="008340C0" w:rsidRDefault="008340C0" w:rsidP="00DA35F0">
            <w:pPr>
              <w:pStyle w:val="Body"/>
            </w:pPr>
            <w:r>
              <w:t>10 mW</w:t>
            </w:r>
          </w:p>
        </w:tc>
      </w:tr>
      <w:tr w:rsidR="008340C0" w14:paraId="5F5098FE" w14:textId="77777777" w:rsidTr="00DA35F0">
        <w:trPr>
          <w:jc w:val="center"/>
        </w:trPr>
        <w:tc>
          <w:tcPr>
            <w:tcW w:w="0" w:type="auto"/>
          </w:tcPr>
          <w:p w14:paraId="351187A5" w14:textId="77777777" w:rsidR="008340C0" w:rsidRDefault="008340C0" w:rsidP="00DA35F0">
            <w:pPr>
              <w:pStyle w:val="Body"/>
            </w:pPr>
            <w:r>
              <w:t>Dimensions (section droite de réception)</w:t>
            </w:r>
          </w:p>
        </w:tc>
        <w:tc>
          <w:tcPr>
            <w:tcW w:w="0" w:type="auto"/>
          </w:tcPr>
          <w:p w14:paraId="7C8D99C2" w14:textId="77777777" w:rsidR="008340C0" w:rsidRDefault="008340C0" w:rsidP="00DA35F0">
            <w:pPr>
              <w:pStyle w:val="Body"/>
            </w:pPr>
            <w:r>
              <w:t xml:space="preserve">10 </w:t>
            </w:r>
            <w:r>
              <w:rPr>
                <w:rFonts w:cs="Times"/>
              </w:rPr>
              <w:t>×</w:t>
            </w:r>
            <w:r>
              <w:t xml:space="preserve"> 8 cm²</w:t>
            </w:r>
          </w:p>
        </w:tc>
      </w:tr>
      <w:tr w:rsidR="008340C0" w14:paraId="7A037425" w14:textId="77777777" w:rsidTr="00DA35F0">
        <w:trPr>
          <w:jc w:val="center"/>
        </w:trPr>
        <w:tc>
          <w:tcPr>
            <w:tcW w:w="0" w:type="auto"/>
          </w:tcPr>
          <w:p w14:paraId="320A294F" w14:textId="77777777" w:rsidR="008340C0" w:rsidRDefault="008340C0" w:rsidP="00DA35F0">
            <w:pPr>
              <w:pStyle w:val="Body"/>
            </w:pPr>
            <w:r>
              <w:t>Gain</w:t>
            </w:r>
          </w:p>
        </w:tc>
        <w:tc>
          <w:tcPr>
            <w:tcW w:w="0" w:type="auto"/>
          </w:tcPr>
          <w:p w14:paraId="4ADF77CB" w14:textId="77777777" w:rsidR="008340C0" w:rsidRDefault="008340C0" w:rsidP="00DA35F0">
            <w:pPr>
              <w:pStyle w:val="Body"/>
            </w:pPr>
            <w:r>
              <w:t>Entre 10 et 40</w:t>
            </w:r>
          </w:p>
        </w:tc>
      </w:tr>
    </w:tbl>
    <w:p w14:paraId="718BA1A1" w14:textId="77777777" w:rsidR="008340C0" w:rsidRDefault="008340C0" w:rsidP="008340C0">
      <w:pPr>
        <w:pStyle w:val="Body"/>
        <w:spacing w:before="240"/>
      </w:pPr>
      <w:r>
        <w:t>Le radar « en émission » est approximé comme un simple élément focalisant (</w:t>
      </w:r>
      <w:proofErr w:type="spellStart"/>
      <w:r>
        <w:t>e.g</w:t>
      </w:r>
      <w:proofErr w:type="spellEnd"/>
      <w:r>
        <w:t>. une lampe de poche). Cette antenne rayonne une certaine puissance dans une direction de visée. La puissance émise est supérieure d’un facteur G (le gain) à celle qu’elle rayonnerait de manière isotrope (sphérique). En fait, on considère que toute la puissance est « concentrée » dans le cône de visée.</w:t>
      </w:r>
    </w:p>
    <w:p w14:paraId="14C496CD" w14:textId="77777777" w:rsidR="008340C0" w:rsidRDefault="008340C0" w:rsidP="008340C0">
      <w:pPr>
        <w:pStyle w:val="Body"/>
      </w:pPr>
      <w:r>
        <w:t>La voiture est vue comme un « </w:t>
      </w:r>
      <w:proofErr w:type="spellStart"/>
      <w:r>
        <w:t>rétrodiffuseur</w:t>
      </w:r>
      <w:proofErr w:type="spellEnd"/>
      <w:r>
        <w:t> » qui renvoie un écho dans la direction d’incidence de l’onde. La puissance de cet écho dépend de l’intensité de l’onde reçue et de la section droite de la voiture (qu’on peut approximer comme identique pour toutes les voitures).</w:t>
      </w:r>
    </w:p>
    <w:p w14:paraId="54D9ECF2" w14:textId="77777777" w:rsidR="008340C0" w:rsidRDefault="008340C0" w:rsidP="008340C0">
      <w:pPr>
        <w:pStyle w:val="Body"/>
      </w:pPr>
      <w:r>
        <w:t>Le radar « en réception » est approximé par un élément qui détecte une puissance dépendant de nouveau de l’intensité de l’onde reçue et de la section droite de réception.</w:t>
      </w:r>
    </w:p>
    <w:p w14:paraId="4763DBC7" w14:textId="77777777" w:rsidR="008340C0" w:rsidRDefault="008340C0" w:rsidP="008340C0">
      <w:pPr>
        <w:pStyle w:val="questions"/>
      </w:pPr>
      <w:r>
        <w:t>Etudiez le fonctionnement des nouveaux radars. Pour faire cela, étudiez l’influence que les différents paramètres pourraient avoir sur la précision du radar (fréquence d’émission, puissance d’émission et de réception, polarisation, géométrie des lieux,…). Rédigez ensuite un document de recommandations destiné à la police reprenant les conclusions de votre analyse ainsi qu’un seuil de tolérance de vitesse pour les automobilistes (justifié, bien sûr).</w:t>
      </w:r>
    </w:p>
    <w:p w14:paraId="4639E4C0" w14:textId="786A2D74" w:rsidR="000E1062" w:rsidRDefault="000E1062" w:rsidP="008340C0">
      <w:pPr>
        <w:rPr>
          <w:rFonts w:ascii="Calibri" w:eastAsia="Calibri" w:hAnsi="Calibri" w:cs="Times New Roman"/>
        </w:rPr>
      </w:pPr>
      <w:bookmarkStart w:id="0" w:name="_GoBack"/>
      <w:bookmarkEnd w:id="0"/>
    </w:p>
    <w:sectPr w:rsidR="000E1062" w:rsidSect="005568C5">
      <w:headerReference w:type="default" r:id="rId9"/>
      <w:footerReference w:type="default" r:id="rId10"/>
      <w:pgSz w:w="11906" w:h="16838"/>
      <w:pgMar w:top="851"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10AAC" w14:textId="77777777" w:rsidR="00FD21BE" w:rsidRDefault="00FD21BE" w:rsidP="00E33B15">
      <w:r>
        <w:separator/>
      </w:r>
    </w:p>
  </w:endnote>
  <w:endnote w:type="continuationSeparator" w:id="0">
    <w:p w14:paraId="01DBED16" w14:textId="77777777" w:rsidR="00FD21BE" w:rsidRDefault="00FD21BE"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3393" w14:textId="77777777" w:rsidR="00FD21BE" w:rsidRDefault="00FD21BE" w:rsidP="00E33B15">
      <w:r>
        <w:separator/>
      </w:r>
    </w:p>
  </w:footnote>
  <w:footnote w:type="continuationSeparator" w:id="0">
    <w:p w14:paraId="47D32AA9" w14:textId="77777777" w:rsidR="00FD21BE" w:rsidRDefault="00FD21BE" w:rsidP="00E3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560"/>
    <w:multiLevelType w:val="hybridMultilevel"/>
    <w:tmpl w:val="7EAE4F54"/>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2D15F4"/>
    <w:multiLevelType w:val="hybridMultilevel"/>
    <w:tmpl w:val="D79C3AAA"/>
    <w:lvl w:ilvl="0" w:tplc="E85CA3EC">
      <w:numFmt w:val="bullet"/>
      <w:lvlText w:val="-"/>
      <w:lvlJc w:val="left"/>
      <w:pPr>
        <w:ind w:left="1068" w:hanging="360"/>
      </w:pPr>
      <w:rPr>
        <w:rFonts w:ascii="Calibri" w:eastAsiaTheme="maj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F15272C"/>
    <w:multiLevelType w:val="singleLevel"/>
    <w:tmpl w:val="17F09D98"/>
    <w:lvl w:ilvl="0">
      <w:start w:val="125"/>
      <w:numFmt w:val="bullet"/>
      <w:lvlText w:val="-"/>
      <w:lvlJc w:val="left"/>
      <w:pPr>
        <w:tabs>
          <w:tab w:val="num" w:pos="360"/>
        </w:tabs>
        <w:ind w:left="360" w:hanging="360"/>
      </w:pPr>
      <w:rPr>
        <w:rFonts w:hint="default"/>
      </w:rPr>
    </w:lvl>
  </w:abstractNum>
  <w:abstractNum w:abstractNumId="3" w15:restartNumberingAfterBreak="0">
    <w:nsid w:val="218937BB"/>
    <w:multiLevelType w:val="hybridMultilevel"/>
    <w:tmpl w:val="79FC2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242FD"/>
    <w:multiLevelType w:val="hybridMultilevel"/>
    <w:tmpl w:val="CE94A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A3D257A"/>
    <w:multiLevelType w:val="hybridMultilevel"/>
    <w:tmpl w:val="DB26F79C"/>
    <w:lvl w:ilvl="0" w:tplc="4DAC26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14DA0"/>
    <w:multiLevelType w:val="hybridMultilevel"/>
    <w:tmpl w:val="5B96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AF6FDD"/>
    <w:multiLevelType w:val="hybridMultilevel"/>
    <w:tmpl w:val="8708B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9841903"/>
    <w:multiLevelType w:val="hybridMultilevel"/>
    <w:tmpl w:val="94889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3" w15:restartNumberingAfterBreak="0">
    <w:nsid w:val="67EE6BF3"/>
    <w:multiLevelType w:val="singleLevel"/>
    <w:tmpl w:val="1D2EF4D6"/>
    <w:lvl w:ilvl="0">
      <w:numFmt w:val="bullet"/>
      <w:lvlText w:val="-"/>
      <w:lvlJc w:val="left"/>
      <w:pPr>
        <w:tabs>
          <w:tab w:val="num" w:pos="360"/>
        </w:tabs>
        <w:ind w:left="360" w:hanging="360"/>
      </w:pPr>
      <w:rPr>
        <w:rFonts w:hint="default"/>
      </w:rPr>
    </w:lvl>
  </w:abstractNum>
  <w:abstractNum w:abstractNumId="14" w15:restartNumberingAfterBreak="0">
    <w:nsid w:val="761B2D86"/>
    <w:multiLevelType w:val="hybridMultilevel"/>
    <w:tmpl w:val="D7F0AD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A32831"/>
    <w:multiLevelType w:val="hybridMultilevel"/>
    <w:tmpl w:val="47CE1370"/>
    <w:lvl w:ilvl="0" w:tplc="D4AA2C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7"/>
  </w:num>
  <w:num w:numId="4">
    <w:abstractNumId w:val="9"/>
  </w:num>
  <w:num w:numId="5">
    <w:abstractNumId w:val="8"/>
  </w:num>
  <w:num w:numId="6">
    <w:abstractNumId w:val="0"/>
  </w:num>
  <w:num w:numId="7">
    <w:abstractNumId w:val="6"/>
  </w:num>
  <w:num w:numId="8">
    <w:abstractNumId w:val="1"/>
  </w:num>
  <w:num w:numId="9">
    <w:abstractNumId w:val="4"/>
  </w:num>
  <w:num w:numId="10">
    <w:abstractNumId w:val="15"/>
  </w:num>
  <w:num w:numId="11">
    <w:abstractNumId w:val="10"/>
  </w:num>
  <w:num w:numId="12">
    <w:abstractNumId w:val="3"/>
  </w:num>
  <w:num w:numId="13">
    <w:abstractNumId w:val="13"/>
  </w:num>
  <w:num w:numId="14">
    <w:abstractNumId w:val="2"/>
  </w:num>
  <w:num w:numId="15">
    <w:abstractNumId w:val="5"/>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209E4"/>
    <w:rsid w:val="00031896"/>
    <w:rsid w:val="00034629"/>
    <w:rsid w:val="00036D8D"/>
    <w:rsid w:val="00053578"/>
    <w:rsid w:val="000567B0"/>
    <w:rsid w:val="000660AF"/>
    <w:rsid w:val="00073930"/>
    <w:rsid w:val="000A748B"/>
    <w:rsid w:val="000B31B5"/>
    <w:rsid w:val="000C7226"/>
    <w:rsid w:val="000D41C2"/>
    <w:rsid w:val="000E1062"/>
    <w:rsid w:val="000E1389"/>
    <w:rsid w:val="000E5823"/>
    <w:rsid w:val="000E67F8"/>
    <w:rsid w:val="001020BE"/>
    <w:rsid w:val="0010435A"/>
    <w:rsid w:val="001225B7"/>
    <w:rsid w:val="00122BFC"/>
    <w:rsid w:val="001275E6"/>
    <w:rsid w:val="00147C0C"/>
    <w:rsid w:val="00147CE3"/>
    <w:rsid w:val="00150A9A"/>
    <w:rsid w:val="0016249D"/>
    <w:rsid w:val="00162BC3"/>
    <w:rsid w:val="00170DD9"/>
    <w:rsid w:val="00172C0E"/>
    <w:rsid w:val="0018417B"/>
    <w:rsid w:val="00194E2A"/>
    <w:rsid w:val="001A0992"/>
    <w:rsid w:val="001A1446"/>
    <w:rsid w:val="001A64E2"/>
    <w:rsid w:val="002001B5"/>
    <w:rsid w:val="002011DC"/>
    <w:rsid w:val="00211C73"/>
    <w:rsid w:val="00221DCC"/>
    <w:rsid w:val="00222D30"/>
    <w:rsid w:val="00226CA9"/>
    <w:rsid w:val="00237DB2"/>
    <w:rsid w:val="002437F9"/>
    <w:rsid w:val="00245EA8"/>
    <w:rsid w:val="00257C0D"/>
    <w:rsid w:val="00261BF5"/>
    <w:rsid w:val="00262EE5"/>
    <w:rsid w:val="00265C89"/>
    <w:rsid w:val="00283400"/>
    <w:rsid w:val="002841A4"/>
    <w:rsid w:val="00287280"/>
    <w:rsid w:val="00291A64"/>
    <w:rsid w:val="00296FA9"/>
    <w:rsid w:val="002A1147"/>
    <w:rsid w:val="002B2534"/>
    <w:rsid w:val="002B6116"/>
    <w:rsid w:val="002C0850"/>
    <w:rsid w:val="002D693C"/>
    <w:rsid w:val="002E2AD3"/>
    <w:rsid w:val="003103D7"/>
    <w:rsid w:val="00320CDA"/>
    <w:rsid w:val="0032287C"/>
    <w:rsid w:val="00323426"/>
    <w:rsid w:val="003308FA"/>
    <w:rsid w:val="00332B61"/>
    <w:rsid w:val="0033594E"/>
    <w:rsid w:val="003407AD"/>
    <w:rsid w:val="00357047"/>
    <w:rsid w:val="003617F5"/>
    <w:rsid w:val="0037047B"/>
    <w:rsid w:val="00384240"/>
    <w:rsid w:val="003B3EB7"/>
    <w:rsid w:val="003C25DF"/>
    <w:rsid w:val="003C779C"/>
    <w:rsid w:val="003C7A21"/>
    <w:rsid w:val="003D010B"/>
    <w:rsid w:val="003D4454"/>
    <w:rsid w:val="003E0CA1"/>
    <w:rsid w:val="003E55C7"/>
    <w:rsid w:val="003F00C2"/>
    <w:rsid w:val="00402869"/>
    <w:rsid w:val="00407222"/>
    <w:rsid w:val="00407998"/>
    <w:rsid w:val="004308DA"/>
    <w:rsid w:val="004421DC"/>
    <w:rsid w:val="00442D1F"/>
    <w:rsid w:val="00465E5B"/>
    <w:rsid w:val="00467CCA"/>
    <w:rsid w:val="00475AF8"/>
    <w:rsid w:val="00484723"/>
    <w:rsid w:val="004A30DB"/>
    <w:rsid w:val="004B5E3C"/>
    <w:rsid w:val="004C4798"/>
    <w:rsid w:val="004D1491"/>
    <w:rsid w:val="004F1CBE"/>
    <w:rsid w:val="00504384"/>
    <w:rsid w:val="005148AA"/>
    <w:rsid w:val="005232CF"/>
    <w:rsid w:val="0052336C"/>
    <w:rsid w:val="00531F59"/>
    <w:rsid w:val="005347C9"/>
    <w:rsid w:val="005568C5"/>
    <w:rsid w:val="00563F1C"/>
    <w:rsid w:val="005748A7"/>
    <w:rsid w:val="00581837"/>
    <w:rsid w:val="00584BBA"/>
    <w:rsid w:val="005871E0"/>
    <w:rsid w:val="005901D4"/>
    <w:rsid w:val="0059486E"/>
    <w:rsid w:val="005A1322"/>
    <w:rsid w:val="005A42BB"/>
    <w:rsid w:val="005A4C56"/>
    <w:rsid w:val="005A7348"/>
    <w:rsid w:val="005A75D0"/>
    <w:rsid w:val="005B2D67"/>
    <w:rsid w:val="005B434E"/>
    <w:rsid w:val="005B7931"/>
    <w:rsid w:val="005C1253"/>
    <w:rsid w:val="005C7EF3"/>
    <w:rsid w:val="005D1040"/>
    <w:rsid w:val="005D1E74"/>
    <w:rsid w:val="005E1EF9"/>
    <w:rsid w:val="005F664C"/>
    <w:rsid w:val="0061304A"/>
    <w:rsid w:val="0062165B"/>
    <w:rsid w:val="006248EA"/>
    <w:rsid w:val="00625C11"/>
    <w:rsid w:val="00634BAE"/>
    <w:rsid w:val="006352A0"/>
    <w:rsid w:val="00641EBC"/>
    <w:rsid w:val="00642DB7"/>
    <w:rsid w:val="00647AFA"/>
    <w:rsid w:val="006550BD"/>
    <w:rsid w:val="00682A66"/>
    <w:rsid w:val="0069610B"/>
    <w:rsid w:val="006A3A4F"/>
    <w:rsid w:val="006B0AEC"/>
    <w:rsid w:val="006C76E0"/>
    <w:rsid w:val="006D69A1"/>
    <w:rsid w:val="006E0B26"/>
    <w:rsid w:val="006F1326"/>
    <w:rsid w:val="006F2E2E"/>
    <w:rsid w:val="007078BC"/>
    <w:rsid w:val="00725041"/>
    <w:rsid w:val="00730064"/>
    <w:rsid w:val="00732037"/>
    <w:rsid w:val="00736152"/>
    <w:rsid w:val="00740164"/>
    <w:rsid w:val="00741411"/>
    <w:rsid w:val="00741C8F"/>
    <w:rsid w:val="00744697"/>
    <w:rsid w:val="00747488"/>
    <w:rsid w:val="00755805"/>
    <w:rsid w:val="00765930"/>
    <w:rsid w:val="0076721B"/>
    <w:rsid w:val="00773AA3"/>
    <w:rsid w:val="007817E8"/>
    <w:rsid w:val="007820E0"/>
    <w:rsid w:val="0078351C"/>
    <w:rsid w:val="00783DE7"/>
    <w:rsid w:val="00785CA2"/>
    <w:rsid w:val="007A3527"/>
    <w:rsid w:val="007A482B"/>
    <w:rsid w:val="007A5C12"/>
    <w:rsid w:val="007B2486"/>
    <w:rsid w:val="007B34F5"/>
    <w:rsid w:val="007C3569"/>
    <w:rsid w:val="007D3287"/>
    <w:rsid w:val="007E5287"/>
    <w:rsid w:val="007F0783"/>
    <w:rsid w:val="007F11CB"/>
    <w:rsid w:val="007F77D7"/>
    <w:rsid w:val="00802F01"/>
    <w:rsid w:val="008227EA"/>
    <w:rsid w:val="008325FD"/>
    <w:rsid w:val="008340C0"/>
    <w:rsid w:val="008606F4"/>
    <w:rsid w:val="00862887"/>
    <w:rsid w:val="00866260"/>
    <w:rsid w:val="0087580B"/>
    <w:rsid w:val="00891D4E"/>
    <w:rsid w:val="008925BD"/>
    <w:rsid w:val="008B19C1"/>
    <w:rsid w:val="008B1D28"/>
    <w:rsid w:val="008B2804"/>
    <w:rsid w:val="008B2ED8"/>
    <w:rsid w:val="008B2F3D"/>
    <w:rsid w:val="008B549F"/>
    <w:rsid w:val="008D5D90"/>
    <w:rsid w:val="008E42DC"/>
    <w:rsid w:val="008E5119"/>
    <w:rsid w:val="008E5AE2"/>
    <w:rsid w:val="008F01FB"/>
    <w:rsid w:val="008F4E51"/>
    <w:rsid w:val="008F7FD5"/>
    <w:rsid w:val="00903E1D"/>
    <w:rsid w:val="00904EC4"/>
    <w:rsid w:val="0090591D"/>
    <w:rsid w:val="00923DFA"/>
    <w:rsid w:val="0092436C"/>
    <w:rsid w:val="00926848"/>
    <w:rsid w:val="00933E13"/>
    <w:rsid w:val="00936CDB"/>
    <w:rsid w:val="009374D0"/>
    <w:rsid w:val="00967C54"/>
    <w:rsid w:val="009719E3"/>
    <w:rsid w:val="009849D5"/>
    <w:rsid w:val="00993BE0"/>
    <w:rsid w:val="009A1EB5"/>
    <w:rsid w:val="009A2239"/>
    <w:rsid w:val="009C1086"/>
    <w:rsid w:val="009C2744"/>
    <w:rsid w:val="009D03E1"/>
    <w:rsid w:val="009D2166"/>
    <w:rsid w:val="009D5284"/>
    <w:rsid w:val="009E3269"/>
    <w:rsid w:val="009F043B"/>
    <w:rsid w:val="009F121E"/>
    <w:rsid w:val="00A0421C"/>
    <w:rsid w:val="00A26FF3"/>
    <w:rsid w:val="00A304A8"/>
    <w:rsid w:val="00A373F2"/>
    <w:rsid w:val="00A47112"/>
    <w:rsid w:val="00A53150"/>
    <w:rsid w:val="00A57066"/>
    <w:rsid w:val="00A61F16"/>
    <w:rsid w:val="00A847BC"/>
    <w:rsid w:val="00A87682"/>
    <w:rsid w:val="00A95878"/>
    <w:rsid w:val="00AA6361"/>
    <w:rsid w:val="00AB4A85"/>
    <w:rsid w:val="00AC14E7"/>
    <w:rsid w:val="00AC4FC2"/>
    <w:rsid w:val="00AD120F"/>
    <w:rsid w:val="00AD1924"/>
    <w:rsid w:val="00AD3814"/>
    <w:rsid w:val="00AD4838"/>
    <w:rsid w:val="00AF37D3"/>
    <w:rsid w:val="00B0484D"/>
    <w:rsid w:val="00B12156"/>
    <w:rsid w:val="00B27FF1"/>
    <w:rsid w:val="00B66AEC"/>
    <w:rsid w:val="00B67234"/>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40DD7"/>
    <w:rsid w:val="00C479D2"/>
    <w:rsid w:val="00C54AA9"/>
    <w:rsid w:val="00C56042"/>
    <w:rsid w:val="00C571FE"/>
    <w:rsid w:val="00C60A5C"/>
    <w:rsid w:val="00C61D92"/>
    <w:rsid w:val="00C7021C"/>
    <w:rsid w:val="00C70D17"/>
    <w:rsid w:val="00C74329"/>
    <w:rsid w:val="00C74E4F"/>
    <w:rsid w:val="00C85E31"/>
    <w:rsid w:val="00CA1DE0"/>
    <w:rsid w:val="00CA691A"/>
    <w:rsid w:val="00CB5E42"/>
    <w:rsid w:val="00CD023C"/>
    <w:rsid w:val="00CD53E9"/>
    <w:rsid w:val="00CE348D"/>
    <w:rsid w:val="00CE48A6"/>
    <w:rsid w:val="00CE7AD4"/>
    <w:rsid w:val="00CF23C4"/>
    <w:rsid w:val="00CF280C"/>
    <w:rsid w:val="00CF4EE8"/>
    <w:rsid w:val="00D06712"/>
    <w:rsid w:val="00D214BD"/>
    <w:rsid w:val="00D21D1F"/>
    <w:rsid w:val="00D22451"/>
    <w:rsid w:val="00D25D7A"/>
    <w:rsid w:val="00D26151"/>
    <w:rsid w:val="00D63C1E"/>
    <w:rsid w:val="00D730ED"/>
    <w:rsid w:val="00D80AFE"/>
    <w:rsid w:val="00D8305C"/>
    <w:rsid w:val="00D903D4"/>
    <w:rsid w:val="00DB59B2"/>
    <w:rsid w:val="00DC3832"/>
    <w:rsid w:val="00DC389F"/>
    <w:rsid w:val="00DC7A9D"/>
    <w:rsid w:val="00DD38F9"/>
    <w:rsid w:val="00DD5A90"/>
    <w:rsid w:val="00DE243D"/>
    <w:rsid w:val="00DE2F35"/>
    <w:rsid w:val="00DE5917"/>
    <w:rsid w:val="00DF5ED2"/>
    <w:rsid w:val="00DF7786"/>
    <w:rsid w:val="00E00D7F"/>
    <w:rsid w:val="00E01F8C"/>
    <w:rsid w:val="00E0201B"/>
    <w:rsid w:val="00E02F2A"/>
    <w:rsid w:val="00E03957"/>
    <w:rsid w:val="00E147BE"/>
    <w:rsid w:val="00E21ED7"/>
    <w:rsid w:val="00E33B15"/>
    <w:rsid w:val="00E37505"/>
    <w:rsid w:val="00E45CCB"/>
    <w:rsid w:val="00E62F4F"/>
    <w:rsid w:val="00E83353"/>
    <w:rsid w:val="00E960D8"/>
    <w:rsid w:val="00EA113D"/>
    <w:rsid w:val="00EB314E"/>
    <w:rsid w:val="00ED584C"/>
    <w:rsid w:val="00EE20A4"/>
    <w:rsid w:val="00F160C3"/>
    <w:rsid w:val="00F32609"/>
    <w:rsid w:val="00F42F39"/>
    <w:rsid w:val="00F53DDE"/>
    <w:rsid w:val="00F55CCE"/>
    <w:rsid w:val="00F57E81"/>
    <w:rsid w:val="00F704B6"/>
    <w:rsid w:val="00F7221F"/>
    <w:rsid w:val="00F73991"/>
    <w:rsid w:val="00F9364A"/>
    <w:rsid w:val="00FA0ABE"/>
    <w:rsid w:val="00FA7E91"/>
    <w:rsid w:val="00FB46E4"/>
    <w:rsid w:val="00FB5B18"/>
    <w:rsid w:val="00FB67FA"/>
    <w:rsid w:val="00FB7962"/>
    <w:rsid w:val="00FC3D49"/>
    <w:rsid w:val="00FC7263"/>
    <w:rsid w:val="00FD060F"/>
    <w:rsid w:val="00FD21BE"/>
    <w:rsid w:val="00FD2D37"/>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F9"/>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iPriority w:val="99"/>
    <w:unhideWhenUsed/>
    <w:rsid w:val="00E33B15"/>
    <w:pPr>
      <w:tabs>
        <w:tab w:val="center" w:pos="4536"/>
        <w:tab w:val="right" w:pos="9072"/>
      </w:tabs>
    </w:pPr>
  </w:style>
  <w:style w:type="character" w:customStyle="1" w:styleId="En-tteCar">
    <w:name w:val="En-tête Car"/>
    <w:basedOn w:val="Policepardfaut"/>
    <w:link w:val="En-tte"/>
    <w:uiPriority w:val="99"/>
    <w:rsid w:val="00E33B15"/>
    <w:rPr>
      <w:rFonts w:ascii="Thorndale" w:hAnsi="Thorndale"/>
      <w:color w:val="000000"/>
      <w:sz w:val="24"/>
      <w:szCs w:val="24"/>
      <w:lang w:val="fr-FR"/>
    </w:rPr>
  </w:style>
  <w:style w:type="paragraph" w:styleId="Pieddepage">
    <w:name w:val="footer"/>
    <w:basedOn w:val="Normal"/>
    <w:link w:val="PieddepageCar"/>
    <w:unhideWhenUsed/>
    <w:rsid w:val="00E33B15"/>
    <w:pPr>
      <w:tabs>
        <w:tab w:val="center" w:pos="4536"/>
        <w:tab w:val="right" w:pos="9072"/>
      </w:tabs>
    </w:pPr>
  </w:style>
  <w:style w:type="character" w:customStyle="1" w:styleId="PieddepageCar">
    <w:name w:val="Pied de page Car"/>
    <w:basedOn w:val="Policepardfaut"/>
    <w:link w:val="Pieddepage"/>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C40DD7"/>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semiHidden/>
    <w:rsid w:val="00C40DD7"/>
    <w:rPr>
      <w:rFonts w:ascii="Times New Roman" w:eastAsia="Times New Roman" w:hAnsi="Times New Roman" w:cs="Times New Roman"/>
      <w:sz w:val="24"/>
      <w:szCs w:val="20"/>
    </w:rPr>
  </w:style>
  <w:style w:type="paragraph" w:styleId="Index1">
    <w:name w:val="index 1"/>
    <w:basedOn w:val="Normal"/>
    <w:next w:val="Normal"/>
    <w:autoRedefine/>
    <w:uiPriority w:val="99"/>
    <w:semiHidden/>
    <w:unhideWhenUsed/>
    <w:rsid w:val="00E00D7F"/>
    <w:pPr>
      <w:spacing w:after="0" w:line="240" w:lineRule="auto"/>
      <w:ind w:left="220" w:hanging="220"/>
    </w:pPr>
  </w:style>
  <w:style w:type="paragraph" w:styleId="Titreindex">
    <w:name w:val="index heading"/>
    <w:basedOn w:val="Normal"/>
    <w:next w:val="Index1"/>
    <w:semiHidden/>
    <w:rsid w:val="00E00D7F"/>
    <w:pPr>
      <w:spacing w:after="0" w:line="240" w:lineRule="auto"/>
    </w:pPr>
    <w:rPr>
      <w:rFonts w:ascii="Arial" w:eastAsia="Times New Roman" w:hAnsi="Arial" w:cs="Arial"/>
      <w:b/>
      <w:bCs/>
      <w:sz w:val="24"/>
      <w:szCs w:val="20"/>
    </w:rPr>
  </w:style>
  <w:style w:type="paragraph" w:customStyle="1" w:styleId="Body">
    <w:name w:val="Body"/>
    <w:basedOn w:val="Normal"/>
    <w:link w:val="BodyCar"/>
    <w:qFormat/>
    <w:rsid w:val="008340C0"/>
    <w:pPr>
      <w:spacing w:after="160" w:line="320" w:lineRule="exact"/>
      <w:jc w:val="both"/>
    </w:pPr>
    <w:rPr>
      <w:rFonts w:ascii="Times" w:eastAsia="Times New Roman" w:hAnsi="Times" w:cs="Times New Roman"/>
    </w:rPr>
  </w:style>
  <w:style w:type="character" w:customStyle="1" w:styleId="BodyCar">
    <w:name w:val="Body Car"/>
    <w:link w:val="Body"/>
    <w:rsid w:val="008340C0"/>
    <w:rPr>
      <w:rFonts w:ascii="Times" w:eastAsia="Times New Roman" w:hAnsi="Times" w:cs="Times New Roman"/>
    </w:rPr>
  </w:style>
  <w:style w:type="paragraph" w:customStyle="1" w:styleId="questions">
    <w:name w:val="questions"/>
    <w:basedOn w:val="Body"/>
    <w:link w:val="questionsCar"/>
    <w:qFormat/>
    <w:rsid w:val="008340C0"/>
    <w:pPr>
      <w:ind w:left="567"/>
    </w:pPr>
    <w:rPr>
      <w:i/>
    </w:rPr>
  </w:style>
  <w:style w:type="character" w:customStyle="1" w:styleId="questionsCar">
    <w:name w:val="questions Car"/>
    <w:basedOn w:val="BodyCar"/>
    <w:link w:val="questions"/>
    <w:rsid w:val="008340C0"/>
    <w:rPr>
      <w:rFonts w:ascii="Times" w:eastAsia="Times New Roman" w:hAnsi="Time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oleradar.org/data/radar-automatique-amusant-09.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1762-F1F4-43B8-A4ED-694B8087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1847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Piotr Sobieski</cp:lastModifiedBy>
  <cp:revision>4</cp:revision>
  <cp:lastPrinted>2015-01-19T10:24:00Z</cp:lastPrinted>
  <dcterms:created xsi:type="dcterms:W3CDTF">2018-02-09T11:19:00Z</dcterms:created>
  <dcterms:modified xsi:type="dcterms:W3CDTF">2018-02-09T13:39:00Z</dcterms:modified>
</cp:coreProperties>
</file>