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C749" w14:textId="44068120" w:rsidR="00A0421C" w:rsidRPr="008F4E51" w:rsidRDefault="00CA1DE0" w:rsidP="008F4E5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Apprentissage par problème en Physique </w:t>
      </w:r>
      <w:r w:rsidR="00AA6361">
        <w:rPr>
          <w:sz w:val="24"/>
          <w:szCs w:val="24"/>
        </w:rPr>
        <w:t>(APP)</w:t>
      </w:r>
    </w:p>
    <w:p w14:paraId="70B3D648" w14:textId="50A6683C" w:rsidR="003D4454" w:rsidRPr="008F4E51" w:rsidRDefault="006D69A1" w:rsidP="006D69A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r w:rsidR="00D26151">
        <w:rPr>
          <w:sz w:val="24"/>
          <w:szCs w:val="24"/>
        </w:rPr>
        <w:t>de l’</w:t>
      </w:r>
      <w:r>
        <w:rPr>
          <w:sz w:val="24"/>
          <w:szCs w:val="24"/>
        </w:rPr>
        <w:t>UTILISATEUR</w:t>
      </w:r>
      <w:r w:rsidR="00480FF5">
        <w:rPr>
          <w:sz w:val="24"/>
          <w:szCs w:val="24"/>
        </w:rPr>
        <w:t>- o</w:t>
      </w:r>
      <w:r w:rsidR="00B20DD8">
        <w:rPr>
          <w:sz w:val="24"/>
          <w:szCs w:val="24"/>
        </w:rPr>
        <w:t>HMS-AT-HOME</w:t>
      </w:r>
    </w:p>
    <w:p w14:paraId="23D22B4E" w14:textId="28E41FA4" w:rsidR="00CA1DE0" w:rsidRPr="00CA1DE0" w:rsidRDefault="00CA1DE0" w:rsidP="00CA1DE0">
      <w:pPr>
        <w:pStyle w:val="Titre2"/>
        <w:rPr>
          <w:b/>
        </w:rPr>
      </w:pPr>
      <w:r>
        <w:rPr>
          <w:b/>
        </w:rPr>
        <w:t xml:space="preserve">les thématiques et concepts  </w:t>
      </w:r>
    </w:p>
    <w:p w14:paraId="63AE8B98" w14:textId="48E70E3B" w:rsidR="00CA1DE0" w:rsidRDefault="00CA1DE0" w:rsidP="00CA1DE0">
      <w:pPr>
        <w:pStyle w:val="Titre3"/>
      </w:pPr>
      <w:r>
        <w:t xml:space="preserve">Thématiques </w:t>
      </w:r>
    </w:p>
    <w:p w14:paraId="000E9434" w14:textId="0D9E7DBB" w:rsidR="00CA1DE0" w:rsidRDefault="00CA1DE0" w:rsidP="00CA1DE0">
      <w:r>
        <w:t xml:space="preserve">Les trois APP de physique qui sont présentés abordent les </w:t>
      </w:r>
      <w:r w:rsidR="00480FF5">
        <w:t>thématiques de l’électricité et plus précisément de</w:t>
      </w:r>
      <w:r w:rsidR="00B20DD8">
        <w:t xml:space="preserve"> la notion de résistance électrique</w:t>
      </w:r>
      <w:r w:rsidR="006D4E92">
        <w:t xml:space="preserve"> et de puissance</w:t>
      </w:r>
      <w:r w:rsidR="00480FF5">
        <w:t xml:space="preserve">. </w:t>
      </w:r>
    </w:p>
    <w:p w14:paraId="022100DF" w14:textId="74426D1A" w:rsidR="005B2D67" w:rsidRDefault="005B2D67" w:rsidP="00CA1DE0">
      <w:r>
        <w:t>Les énoncés des 3 APP sont </w:t>
      </w:r>
      <w:r w:rsidR="00B20DD8">
        <w:t>des variantes d’un même problème</w:t>
      </w:r>
      <w:r>
        <w:t xml:space="preserve">: </w:t>
      </w:r>
    </w:p>
    <w:p w14:paraId="4828D6AA" w14:textId="522CF75F" w:rsidR="005B2D67" w:rsidRPr="003D13EC" w:rsidRDefault="005B2D67" w:rsidP="003D13EC">
      <w:pPr>
        <w:pStyle w:val="Paragraphedeliste"/>
        <w:numPr>
          <w:ilvl w:val="0"/>
          <w:numId w:val="12"/>
        </w:numPr>
        <w:rPr>
          <w:b/>
          <w:i/>
        </w:rPr>
      </w:pPr>
      <w:r>
        <w:t xml:space="preserve">Enoncé 1 : </w:t>
      </w:r>
      <w:r w:rsidR="00B20DD8">
        <w:t>Ohms at Home</w:t>
      </w:r>
      <w:r w:rsidR="003D13EC" w:rsidRPr="00B20DD8">
        <w:t xml:space="preserve"> </w:t>
      </w:r>
      <w:r w:rsidR="00B20DD8">
        <w:t>(avec source g</w:t>
      </w:r>
      <w:r w:rsidR="00B20DD8" w:rsidRPr="00B20DD8">
        <w:t>éothermi</w:t>
      </w:r>
      <w:r w:rsidR="00B20DD8">
        <w:t>qu</w:t>
      </w:r>
      <w:r w:rsidR="00B20DD8" w:rsidRPr="00B20DD8">
        <w:t>e</w:t>
      </w:r>
      <w:r w:rsidR="00B20DD8">
        <w:t>)</w:t>
      </w:r>
    </w:p>
    <w:p w14:paraId="61EC80EA" w14:textId="69585941" w:rsidR="005B2D67" w:rsidRDefault="005B2D67" w:rsidP="00747796">
      <w:pPr>
        <w:pStyle w:val="Paragraphedeliste"/>
        <w:numPr>
          <w:ilvl w:val="0"/>
          <w:numId w:val="12"/>
        </w:numPr>
      </w:pPr>
      <w:r>
        <w:t>E</w:t>
      </w:r>
      <w:r w:rsidR="003D13EC">
        <w:t xml:space="preserve">noncé 2 : </w:t>
      </w:r>
      <w:r w:rsidR="00B20DD8">
        <w:t>Ohms at Home</w:t>
      </w:r>
      <w:r w:rsidR="003D13EC" w:rsidRPr="003D13EC">
        <w:t xml:space="preserve"> </w:t>
      </w:r>
      <w:r w:rsidR="00B20DD8">
        <w:t>(avec panneaux solaires)</w:t>
      </w:r>
    </w:p>
    <w:p w14:paraId="7F67F647" w14:textId="221ADE3E" w:rsidR="005B2D67" w:rsidRPr="009A438B" w:rsidRDefault="005B2D67" w:rsidP="009A438B">
      <w:pPr>
        <w:pStyle w:val="Paragraphedeliste"/>
        <w:numPr>
          <w:ilvl w:val="0"/>
          <w:numId w:val="12"/>
        </w:numPr>
        <w:rPr>
          <w:b/>
          <w:i/>
        </w:rPr>
      </w:pPr>
      <w:r>
        <w:t>Enon</w:t>
      </w:r>
      <w:r w:rsidR="00747796">
        <w:t xml:space="preserve">cé 3 : </w:t>
      </w:r>
      <w:r w:rsidR="00B20DD8">
        <w:t>Ohms at Home</w:t>
      </w:r>
      <w:r w:rsidR="00747796" w:rsidRPr="00747796">
        <w:rPr>
          <w:b/>
          <w:i/>
        </w:rPr>
        <w:t xml:space="preserve"> </w:t>
      </w:r>
      <w:r w:rsidR="00B20DD8" w:rsidRPr="00B20DD8">
        <w:t xml:space="preserve">(avec </w:t>
      </w:r>
      <w:r w:rsidR="00B20DD8">
        <w:t xml:space="preserve">source </w:t>
      </w:r>
      <w:r w:rsidR="00B20DD8" w:rsidRPr="00B20DD8">
        <w:t>éolienne)</w:t>
      </w:r>
    </w:p>
    <w:p w14:paraId="02A7265F" w14:textId="6319B729" w:rsidR="00CA1DE0" w:rsidRDefault="00CA1DE0" w:rsidP="00CA1DE0">
      <w:pPr>
        <w:pStyle w:val="Titre3"/>
      </w:pPr>
      <w:r>
        <w:t xml:space="preserve">concepts </w:t>
      </w:r>
    </w:p>
    <w:p w14:paraId="4A584DE8" w14:textId="3743CA2A" w:rsidR="00CA1DE0" w:rsidRDefault="00CA1DE0" w:rsidP="00CA1DE0">
      <w:r>
        <w:t xml:space="preserve">Les concepts abordés sont : </w:t>
      </w:r>
    </w:p>
    <w:p w14:paraId="45532A76" w14:textId="5519DADC" w:rsidR="00B20DD8" w:rsidRPr="00B20DD8" w:rsidRDefault="00B20DD8" w:rsidP="00B20DD8">
      <w:pPr>
        <w:pStyle w:val="Paragraphedeliste"/>
        <w:numPr>
          <w:ilvl w:val="0"/>
          <w:numId w:val="18"/>
        </w:numPr>
      </w:pPr>
      <w:r>
        <w:rPr>
          <w:bCs/>
          <w:szCs w:val="24"/>
        </w:rPr>
        <w:t>t</w:t>
      </w:r>
      <w:r w:rsidRPr="00B20DD8">
        <w:rPr>
          <w:bCs/>
          <w:szCs w:val="24"/>
        </w:rPr>
        <w:t>ension et c</w:t>
      </w:r>
      <w:r>
        <w:rPr>
          <w:bCs/>
          <w:szCs w:val="24"/>
        </w:rPr>
        <w:t>ourant continus et alternatifs ;</w:t>
      </w:r>
    </w:p>
    <w:p w14:paraId="097663BD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 w:rsidRPr="00B20DD8">
        <w:rPr>
          <w:bCs/>
          <w:szCs w:val="24"/>
        </w:rPr>
        <w:t>valeurs efficaces</w:t>
      </w:r>
      <w:r>
        <w:rPr>
          <w:bCs/>
          <w:szCs w:val="24"/>
        </w:rPr>
        <w:t> ;</w:t>
      </w:r>
    </w:p>
    <w:p w14:paraId="55B10671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>
        <w:rPr>
          <w:bCs/>
          <w:szCs w:val="24"/>
        </w:rPr>
        <w:t>conducteurs ;</w:t>
      </w:r>
    </w:p>
    <w:p w14:paraId="05345472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>
        <w:rPr>
          <w:bCs/>
          <w:szCs w:val="24"/>
        </w:rPr>
        <w:t>résistivité ;</w:t>
      </w:r>
    </w:p>
    <w:p w14:paraId="6175CC9A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>
        <w:rPr>
          <w:bCs/>
          <w:szCs w:val="24"/>
        </w:rPr>
        <w:t>résistance ;</w:t>
      </w:r>
    </w:p>
    <w:p w14:paraId="1E7164ED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 w:rsidRPr="00B20DD8">
        <w:rPr>
          <w:bCs/>
          <w:szCs w:val="24"/>
        </w:rPr>
        <w:t>loi d’O</w:t>
      </w:r>
      <w:r>
        <w:rPr>
          <w:bCs/>
          <w:szCs w:val="24"/>
        </w:rPr>
        <w:t>hm ;</w:t>
      </w:r>
    </w:p>
    <w:p w14:paraId="42128A00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 w:rsidRPr="00B20DD8">
        <w:rPr>
          <w:bCs/>
          <w:szCs w:val="24"/>
        </w:rPr>
        <w:t>circuits</w:t>
      </w:r>
      <w:r>
        <w:rPr>
          <w:bCs/>
          <w:szCs w:val="24"/>
        </w:rPr>
        <w:t xml:space="preserve"> en série et en parallèle ;</w:t>
      </w:r>
    </w:p>
    <w:p w14:paraId="5BD27401" w14:textId="77777777" w:rsidR="00B20DD8" w:rsidRPr="00B20DD8" w:rsidRDefault="00B20DD8" w:rsidP="00B20DD8">
      <w:pPr>
        <w:pStyle w:val="Paragraphedeliste"/>
        <w:numPr>
          <w:ilvl w:val="0"/>
          <w:numId w:val="18"/>
        </w:numPr>
      </w:pPr>
      <w:r w:rsidRPr="00B20DD8">
        <w:rPr>
          <w:bCs/>
          <w:szCs w:val="24"/>
        </w:rPr>
        <w:t>puissance i</w:t>
      </w:r>
      <w:r>
        <w:rPr>
          <w:bCs/>
          <w:szCs w:val="24"/>
        </w:rPr>
        <w:t>nstantanée et puissance moyenne ;</w:t>
      </w:r>
    </w:p>
    <w:p w14:paraId="7BCCA51F" w14:textId="779A5379" w:rsidR="00B20DD8" w:rsidRPr="00B20DD8" w:rsidRDefault="00B20DD8" w:rsidP="00B20DD8">
      <w:pPr>
        <w:pStyle w:val="Paragraphedeliste"/>
        <w:numPr>
          <w:ilvl w:val="0"/>
          <w:numId w:val="18"/>
        </w:numPr>
      </w:pPr>
      <w:r w:rsidRPr="00B20DD8">
        <w:rPr>
          <w:bCs/>
          <w:szCs w:val="24"/>
        </w:rPr>
        <w:t>dipôle générateur ou récepteur.</w:t>
      </w:r>
    </w:p>
    <w:p w14:paraId="166FB8B8" w14:textId="37E82D3C" w:rsidR="005D1040" w:rsidRPr="009D03E1" w:rsidRDefault="00CA1DE0" w:rsidP="009D03E1">
      <w:pPr>
        <w:pStyle w:val="Titre2"/>
        <w:rPr>
          <w:b/>
        </w:rPr>
      </w:pPr>
      <w:r>
        <w:rPr>
          <w:b/>
        </w:rPr>
        <w:t xml:space="preserve">les acquis d’apprentissage visés </w:t>
      </w:r>
    </w:p>
    <w:p w14:paraId="7F4DB218" w14:textId="2DD53475" w:rsidR="00F9364A" w:rsidRPr="007D3287" w:rsidRDefault="00CA1DE0" w:rsidP="007D3287">
      <w:pPr>
        <w:pStyle w:val="Titre3"/>
      </w:pPr>
      <w:r>
        <w:t xml:space="preserve">acquis d’apprentissage disciplinaires </w:t>
      </w:r>
    </w:p>
    <w:p w14:paraId="7B7C0029" w14:textId="77777777" w:rsidR="002F5F6F" w:rsidRPr="002F5F6F" w:rsidRDefault="002F5F6F" w:rsidP="002F5F6F">
      <w:p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 xml:space="preserve">A l’issue de la séquence, les étudiants seront capables de : </w:t>
      </w:r>
    </w:p>
    <w:p w14:paraId="5F20E210" w14:textId="7C970712" w:rsidR="00B20DD8" w:rsidRDefault="00B20DD8" w:rsidP="00B20DD8">
      <w:pPr>
        <w:pStyle w:val="Paragraphedeliste"/>
        <w:numPr>
          <w:ilvl w:val="0"/>
          <w:numId w:val="5"/>
        </w:numPr>
      </w:pPr>
      <w:r>
        <w:t xml:space="preserve">définir la notion de </w:t>
      </w:r>
      <w:r w:rsidRPr="00B20DD8">
        <w:rPr>
          <w:b/>
        </w:rPr>
        <w:t>courant électrique</w:t>
      </w:r>
      <w:r>
        <w:t xml:space="preserve"> dans un fil et en expliquer la nature d’un point de vue microscopique (à l’aide de la notion de vitesse de dérive)</w:t>
      </w:r>
    </w:p>
    <w:p w14:paraId="0B8D657E" w14:textId="4EC68241" w:rsidR="00B20DD8" w:rsidRDefault="00B20DD8" w:rsidP="00B20DD8">
      <w:pPr>
        <w:pStyle w:val="Paragraphedeliste"/>
        <w:numPr>
          <w:ilvl w:val="0"/>
          <w:numId w:val="5"/>
        </w:numPr>
      </w:pPr>
      <w:r>
        <w:t xml:space="preserve">définir les notions de </w:t>
      </w:r>
      <w:r w:rsidRPr="00B20DD8">
        <w:rPr>
          <w:b/>
        </w:rPr>
        <w:t>résistance</w:t>
      </w:r>
      <w:r>
        <w:t xml:space="preserve"> et de </w:t>
      </w:r>
      <w:r w:rsidRPr="00B20DD8">
        <w:rPr>
          <w:b/>
        </w:rPr>
        <w:t>résistivité</w:t>
      </w:r>
      <w:r>
        <w:t xml:space="preserve"> d’un matériau et classer différents matériaux en fonction de leur nature. </w:t>
      </w:r>
    </w:p>
    <w:p w14:paraId="4A7B58E8" w14:textId="33BB337E" w:rsidR="00B20DD8" w:rsidRDefault="00B20DD8" w:rsidP="00B20DD8">
      <w:pPr>
        <w:pStyle w:val="Paragraphedeliste"/>
        <w:numPr>
          <w:ilvl w:val="0"/>
          <w:numId w:val="5"/>
        </w:numPr>
      </w:pPr>
      <w:r>
        <w:t xml:space="preserve">rappeler </w:t>
      </w:r>
      <w:r w:rsidRPr="00B20DD8">
        <w:rPr>
          <w:b/>
        </w:rPr>
        <w:t>la loi d’Ohm</w:t>
      </w:r>
      <w:r>
        <w:t xml:space="preserve">. </w:t>
      </w:r>
    </w:p>
    <w:p w14:paraId="790E96B7" w14:textId="0A9F37C1" w:rsidR="00B20DD8" w:rsidRDefault="00B20DD8" w:rsidP="00B20DD8">
      <w:pPr>
        <w:pStyle w:val="Paragraphedeliste"/>
        <w:numPr>
          <w:ilvl w:val="0"/>
          <w:numId w:val="5"/>
        </w:numPr>
      </w:pPr>
      <w:r>
        <w:t xml:space="preserve">démontrer la relation donnant la </w:t>
      </w:r>
      <w:r w:rsidRPr="00B20DD8">
        <w:rPr>
          <w:b/>
        </w:rPr>
        <w:t>puissance</w:t>
      </w:r>
      <w:r>
        <w:t xml:space="preserve"> électrique dissipée dans une résistance et distinguer les notions de valeurs moyennes et valeurs efficaces.</w:t>
      </w:r>
    </w:p>
    <w:p w14:paraId="3FB8F3E6" w14:textId="137EF8C3" w:rsidR="00B20DD8" w:rsidRDefault="00B20DD8" w:rsidP="00B20DD8">
      <w:pPr>
        <w:pStyle w:val="Paragraphedeliste"/>
        <w:numPr>
          <w:ilvl w:val="0"/>
          <w:numId w:val="5"/>
        </w:numPr>
      </w:pPr>
      <w:r>
        <w:t xml:space="preserve">énoncer les lois des </w:t>
      </w:r>
      <w:r w:rsidRPr="00B20DD8">
        <w:rPr>
          <w:b/>
        </w:rPr>
        <w:t>nœuds</w:t>
      </w:r>
      <w:r>
        <w:t xml:space="preserve"> et des </w:t>
      </w:r>
      <w:r w:rsidRPr="00B20DD8">
        <w:rPr>
          <w:b/>
        </w:rPr>
        <w:t>mailles</w:t>
      </w:r>
      <w:r>
        <w:t xml:space="preserve"> de Kirchhoff. </w:t>
      </w:r>
    </w:p>
    <w:p w14:paraId="35719D7D" w14:textId="475DBB00" w:rsidR="00B20DD8" w:rsidRDefault="00B20DD8" w:rsidP="00B20DD8">
      <w:pPr>
        <w:pStyle w:val="Paragraphedeliste"/>
        <w:numPr>
          <w:ilvl w:val="0"/>
          <w:numId w:val="5"/>
        </w:numPr>
      </w:pPr>
      <w:r>
        <w:t>définir les notions de</w:t>
      </w:r>
      <w:r w:rsidRPr="00B20DD8">
        <w:rPr>
          <w:b/>
        </w:rPr>
        <w:t xml:space="preserve"> force électromotrice</w:t>
      </w:r>
      <w:r>
        <w:t xml:space="preserve"> et de </w:t>
      </w:r>
      <w:r w:rsidRPr="00B20DD8">
        <w:rPr>
          <w:b/>
        </w:rPr>
        <w:t>résistance interne</w:t>
      </w:r>
      <w:r>
        <w:t xml:space="preserve"> d’un générateur. </w:t>
      </w:r>
    </w:p>
    <w:p w14:paraId="62B3A391" w14:textId="3938CCAB" w:rsidR="00B20DD8" w:rsidRDefault="00B20DD8" w:rsidP="00B20DD8">
      <w:pPr>
        <w:pStyle w:val="Paragraphedeliste"/>
        <w:numPr>
          <w:ilvl w:val="0"/>
          <w:numId w:val="5"/>
        </w:numPr>
      </w:pPr>
      <w:r>
        <w:lastRenderedPageBreak/>
        <w:t xml:space="preserve">calculer la résistance électrique équivalente de plusieurs résistances en série et/ou en </w:t>
      </w:r>
      <w:r>
        <w:t>p</w:t>
      </w:r>
      <w:r>
        <w:t xml:space="preserve">arallèle. </w:t>
      </w:r>
    </w:p>
    <w:p w14:paraId="44259E49" w14:textId="2F8600A4" w:rsidR="00B20DD8" w:rsidRPr="00B20DD8" w:rsidRDefault="00B20DD8" w:rsidP="00B20DD8">
      <w:pPr>
        <w:pStyle w:val="Paragraphedeliste"/>
        <w:numPr>
          <w:ilvl w:val="0"/>
          <w:numId w:val="5"/>
        </w:numPr>
      </w:pPr>
      <w:r>
        <w:t xml:space="preserve">appliquer la </w:t>
      </w:r>
      <w:r w:rsidRPr="00B20DD8">
        <w:rPr>
          <w:b/>
        </w:rPr>
        <w:t>méthode globale de Kirchhoff</w:t>
      </w:r>
      <w:r>
        <w:t xml:space="preserve"> pour calculer les tensions et courants dans un circuit complexe comprenant des résistances et des sources de tension.</w:t>
      </w:r>
    </w:p>
    <w:p w14:paraId="72363F44" w14:textId="77777777" w:rsidR="00B20DD8" w:rsidRPr="007D3287" w:rsidRDefault="00B20DD8" w:rsidP="00B20DD8">
      <w:pPr>
        <w:pStyle w:val="Titre3"/>
      </w:pPr>
      <w:r>
        <w:t xml:space="preserve">Acquis d’apprentissage interdisciplinaires </w:t>
      </w:r>
    </w:p>
    <w:p w14:paraId="53383D78" w14:textId="337F7FB9" w:rsidR="006D4E92" w:rsidRPr="006D4E92" w:rsidRDefault="00B20DD8" w:rsidP="006D4E92">
      <w:pPr>
        <w:pStyle w:val="Titre2"/>
        <w:pBdr>
          <w:bottom w:val="none" w:sz="0" w:space="0" w:color="auto"/>
        </w:pBdr>
        <w:jc w:val="left"/>
        <w:rPr>
          <w:rFonts w:ascii="Calibri" w:eastAsia="Calibri" w:hAnsi="Calibri" w:cs="Times New Roman"/>
          <w:caps w:val="0"/>
          <w:color w:val="auto"/>
          <w:spacing w:val="0"/>
          <w:sz w:val="22"/>
          <w:szCs w:val="22"/>
        </w:rPr>
      </w:pPr>
      <w:bookmarkStart w:id="0" w:name="_GoBack"/>
      <w:bookmarkEnd w:id="0"/>
      <w:r w:rsidRPr="006D4E92">
        <w:rPr>
          <w:rFonts w:ascii="Calibri" w:eastAsia="Calibri" w:hAnsi="Calibri" w:cs="Times New Roman"/>
          <w:caps w:val="0"/>
          <w:color w:val="auto"/>
          <w:spacing w:val="0"/>
          <w:sz w:val="22"/>
          <w:szCs w:val="22"/>
        </w:rPr>
        <w:t>A l’issue de cette séquence, les étudiants seront être capables</w:t>
      </w:r>
      <w:r w:rsidR="006D4E92" w:rsidRPr="006D4E92">
        <w:rPr>
          <w:rFonts w:ascii="Calibri" w:eastAsia="Calibri" w:hAnsi="Calibri" w:cs="Times New Roman"/>
          <w:caps w:val="0"/>
          <w:color w:val="auto"/>
          <w:spacing w:val="0"/>
          <w:sz w:val="22"/>
          <w:szCs w:val="22"/>
        </w:rPr>
        <w:t> :</w:t>
      </w:r>
    </w:p>
    <w:p w14:paraId="6E40716E" w14:textId="51BE53B7" w:rsidR="006D4E92" w:rsidRPr="006D4E92" w:rsidRDefault="006D4E92" w:rsidP="006D4E92">
      <w:pPr>
        <w:pStyle w:val="Paragraphedeliste"/>
        <w:numPr>
          <w:ilvl w:val="0"/>
          <w:numId w:val="5"/>
        </w:numPr>
      </w:pPr>
      <w:r>
        <w:t>r</w:t>
      </w:r>
      <w:r>
        <w:t>echercher de l’information technique en dehors des polycop</w:t>
      </w:r>
      <w:r>
        <w:t>s</w:t>
      </w:r>
      <w:r>
        <w:t>, livres et site internet habituels</w:t>
      </w:r>
      <w:r>
        <w:t>.</w:t>
      </w:r>
    </w:p>
    <w:p w14:paraId="6547D67B" w14:textId="0EF02AD1" w:rsidR="009374D0" w:rsidRPr="009E3269" w:rsidRDefault="009F121E" w:rsidP="009E3269">
      <w:pPr>
        <w:pStyle w:val="Titre2"/>
        <w:rPr>
          <w:b/>
        </w:rPr>
      </w:pPr>
      <w:r>
        <w:rPr>
          <w:b/>
        </w:rPr>
        <w:t xml:space="preserve">Modalités d’évaluation  </w:t>
      </w:r>
    </w:p>
    <w:p w14:paraId="3C4A717A" w14:textId="240C9164" w:rsidR="009E3269" w:rsidRPr="007D3287" w:rsidRDefault="009E3269" w:rsidP="009E3269">
      <w:pPr>
        <w:pStyle w:val="Titre3"/>
      </w:pPr>
      <w:r>
        <w:t xml:space="preserve">Production attendue </w:t>
      </w:r>
    </w:p>
    <w:p w14:paraId="03EF36C2" w14:textId="7F0C733D" w:rsidR="008B1D28" w:rsidRDefault="008B2804" w:rsidP="008B1D2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Rédaction d’un r</w:t>
      </w:r>
      <w:r w:rsidR="008B1D28" w:rsidRPr="008B1D28">
        <w:rPr>
          <w:rFonts w:ascii="Calibri" w:eastAsia="Calibri" w:hAnsi="Calibri" w:cs="Times New Roman"/>
        </w:rPr>
        <w:t xml:space="preserve">apport </w:t>
      </w:r>
      <w:r w:rsidR="00856978">
        <w:rPr>
          <w:rFonts w:ascii="Calibri" w:eastAsia="Calibri" w:hAnsi="Calibri" w:cs="Times New Roman"/>
        </w:rPr>
        <w:t xml:space="preserve">écrit </w:t>
      </w:r>
      <w:r w:rsidR="008B1D28" w:rsidRPr="008B1D28">
        <w:rPr>
          <w:rFonts w:ascii="Calibri" w:eastAsia="Calibri" w:hAnsi="Calibri" w:cs="Times New Roman"/>
        </w:rPr>
        <w:t xml:space="preserve">de groupe </w:t>
      </w:r>
      <w:r>
        <w:rPr>
          <w:rFonts w:ascii="Calibri" w:eastAsia="Calibri" w:hAnsi="Calibri" w:cs="Times New Roman"/>
        </w:rPr>
        <w:t xml:space="preserve">(6 étudiants) de 5 pages, composé de : </w:t>
      </w:r>
      <w:r w:rsidR="008B1D28" w:rsidRPr="008B1D28">
        <w:rPr>
          <w:rFonts w:ascii="Calibri" w:eastAsia="Calibri" w:hAnsi="Calibri" w:cs="Times New Roman"/>
        </w:rPr>
        <w:t>2 p</w:t>
      </w:r>
      <w:r>
        <w:rPr>
          <w:rFonts w:ascii="Calibri" w:eastAsia="Calibri" w:hAnsi="Calibri" w:cs="Times New Roman"/>
        </w:rPr>
        <w:t>ages</w:t>
      </w:r>
      <w:r w:rsidR="008B1D28" w:rsidRPr="008B1D28">
        <w:rPr>
          <w:rFonts w:ascii="Calibri" w:eastAsia="Calibri" w:hAnsi="Calibri" w:cs="Times New Roman"/>
        </w:rPr>
        <w:t xml:space="preserve"> de résumé théori</w:t>
      </w:r>
      <w:r>
        <w:rPr>
          <w:rFonts w:ascii="Calibri" w:eastAsia="Calibri" w:hAnsi="Calibri" w:cs="Times New Roman"/>
        </w:rPr>
        <w:t xml:space="preserve">que (nouveaux concepts appris) ; </w:t>
      </w:r>
      <w:r w:rsidR="008B1D28" w:rsidRPr="008B1D28">
        <w:rPr>
          <w:rFonts w:ascii="Calibri" w:eastAsia="Calibri" w:hAnsi="Calibri" w:cs="Times New Roman"/>
        </w:rPr>
        <w:t>1 p</w:t>
      </w:r>
      <w:r>
        <w:rPr>
          <w:rFonts w:ascii="Calibri" w:eastAsia="Calibri" w:hAnsi="Calibri" w:cs="Times New Roman"/>
        </w:rPr>
        <w:t>age</w:t>
      </w:r>
      <w:r w:rsidR="008B1D28" w:rsidRPr="008B1D28">
        <w:rPr>
          <w:rFonts w:ascii="Calibri" w:eastAsia="Calibri" w:hAnsi="Calibri" w:cs="Times New Roman"/>
        </w:rPr>
        <w:t xml:space="preserve"> de solution arg</w:t>
      </w:r>
      <w:r>
        <w:rPr>
          <w:rFonts w:ascii="Calibri" w:eastAsia="Calibri" w:hAnsi="Calibri" w:cs="Times New Roman"/>
        </w:rPr>
        <w:t>umentée et chiffrée du problème ;</w:t>
      </w:r>
      <w:r w:rsidR="008B1D28" w:rsidRPr="008B1D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de maximum </w:t>
      </w:r>
      <w:r w:rsidR="008B1D28" w:rsidRPr="008B1D28">
        <w:rPr>
          <w:rFonts w:ascii="Calibri" w:eastAsia="Calibri" w:hAnsi="Calibri" w:cs="Times New Roman"/>
        </w:rPr>
        <w:t>2 p</w:t>
      </w:r>
      <w:r>
        <w:rPr>
          <w:rFonts w:ascii="Calibri" w:eastAsia="Calibri" w:hAnsi="Calibri" w:cs="Times New Roman"/>
        </w:rPr>
        <w:t>ages</w:t>
      </w:r>
      <w:r w:rsidR="008B1D28" w:rsidRPr="008B1D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</w:t>
      </w:r>
      <w:r w:rsidR="008B1D28" w:rsidRPr="008B1D28">
        <w:rPr>
          <w:rFonts w:ascii="Calibri" w:eastAsia="Calibri" w:hAnsi="Calibri" w:cs="Times New Roman"/>
        </w:rPr>
        <w:t>e figures, d’annexes et de références bibliographiques.</w:t>
      </w:r>
    </w:p>
    <w:p w14:paraId="7C1C601E" w14:textId="3F907574" w:rsidR="009E3269" w:rsidRPr="007D3287" w:rsidRDefault="009E3269" w:rsidP="009E3269">
      <w:pPr>
        <w:pStyle w:val="Titre3"/>
      </w:pPr>
      <w:r>
        <w:t xml:space="preserve">évaluation, feedback et débriefing </w:t>
      </w:r>
    </w:p>
    <w:p w14:paraId="094A2814" w14:textId="1525A9CD" w:rsidR="0078351C" w:rsidRPr="00407998" w:rsidRDefault="00856978" w:rsidP="0040799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Lors d’une séance où les étudiants travaillent en groupe, l’enseignant va donner un feedback sur le rapport écrit du </w:t>
      </w:r>
      <w:r w:rsidR="008B1D28" w:rsidRPr="008B1D28">
        <w:rPr>
          <w:rFonts w:ascii="Calibri" w:eastAsia="Calibri" w:hAnsi="Calibri" w:cs="Times New Roman"/>
        </w:rPr>
        <w:t xml:space="preserve">groupe </w:t>
      </w:r>
      <w:r>
        <w:rPr>
          <w:rFonts w:ascii="Calibri" w:eastAsia="Calibri" w:hAnsi="Calibri" w:cs="Times New Roman"/>
        </w:rPr>
        <w:t>qu’il aura préalablement</w:t>
      </w:r>
      <w:r w:rsidR="008B1D28" w:rsidRPr="008B1D28">
        <w:rPr>
          <w:rFonts w:ascii="Calibri" w:eastAsia="Calibri" w:hAnsi="Calibri" w:cs="Times New Roman"/>
        </w:rPr>
        <w:t xml:space="preserve"> évalué</w:t>
      </w:r>
      <w:r>
        <w:rPr>
          <w:rFonts w:ascii="Calibri" w:eastAsia="Calibri" w:hAnsi="Calibri" w:cs="Times New Roman"/>
        </w:rPr>
        <w:t xml:space="preserve">. Si l’enseignant à des questions sur des détails du rapport, </w:t>
      </w:r>
      <w:r w:rsidR="0066555A">
        <w:rPr>
          <w:rFonts w:ascii="Calibri" w:eastAsia="Calibri" w:hAnsi="Calibri" w:cs="Times New Roman"/>
        </w:rPr>
        <w:t>il</w:t>
      </w:r>
      <w:r>
        <w:rPr>
          <w:rFonts w:ascii="Calibri" w:eastAsia="Calibri" w:hAnsi="Calibri" w:cs="Times New Roman"/>
        </w:rPr>
        <w:t xml:space="preserve"> va tirer</w:t>
      </w:r>
      <w:r w:rsidR="008B1D28" w:rsidRPr="008B1D28">
        <w:rPr>
          <w:rFonts w:ascii="Calibri" w:eastAsia="Calibri" w:hAnsi="Calibri" w:cs="Times New Roman"/>
        </w:rPr>
        <w:t xml:space="preserve"> au sort </w:t>
      </w:r>
      <w:r>
        <w:rPr>
          <w:rFonts w:ascii="Calibri" w:eastAsia="Calibri" w:hAnsi="Calibri" w:cs="Times New Roman"/>
        </w:rPr>
        <w:t xml:space="preserve">un </w:t>
      </w:r>
      <w:r w:rsidR="008B1D28" w:rsidRPr="008B1D28">
        <w:rPr>
          <w:rFonts w:ascii="Calibri" w:eastAsia="Calibri" w:hAnsi="Calibri" w:cs="Times New Roman"/>
        </w:rPr>
        <w:t xml:space="preserve">étudiant responsable au nom du groupe </w:t>
      </w:r>
      <w:r>
        <w:rPr>
          <w:rFonts w:ascii="Calibri" w:eastAsia="Calibri" w:hAnsi="Calibri" w:cs="Times New Roman"/>
        </w:rPr>
        <w:t>pour</w:t>
      </w:r>
      <w:r w:rsidR="008B1D28" w:rsidRPr="008B1D28">
        <w:rPr>
          <w:rFonts w:ascii="Calibri" w:eastAsia="Calibri" w:hAnsi="Calibri" w:cs="Times New Roman"/>
        </w:rPr>
        <w:t xml:space="preserve"> fournir la réponse o</w:t>
      </w:r>
      <w:r>
        <w:rPr>
          <w:rFonts w:ascii="Calibri" w:eastAsia="Calibri" w:hAnsi="Calibri" w:cs="Times New Roman"/>
        </w:rPr>
        <w:t xml:space="preserve">u les éclaircissements demandés. </w:t>
      </w:r>
    </w:p>
    <w:sectPr w:rsidR="0078351C" w:rsidRPr="004079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53F01" w14:textId="77777777" w:rsidR="00B61BC6" w:rsidRDefault="00B61BC6" w:rsidP="00E33B15">
      <w:r>
        <w:separator/>
      </w:r>
    </w:p>
  </w:endnote>
  <w:endnote w:type="continuationSeparator" w:id="0">
    <w:p w14:paraId="77FD220B" w14:textId="77777777" w:rsidR="00B61BC6" w:rsidRDefault="00B61BC6" w:rsidP="00E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EACD" w14:textId="5C97C611" w:rsidR="00E33B15" w:rsidRPr="004421DC" w:rsidRDefault="000A748B" w:rsidP="008B2ED8">
    <w:pPr>
      <w:pStyle w:val="Pieddepage"/>
      <w:jc w:val="both"/>
      <w:rPr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</w:t>
    </w:r>
    <w:r w:rsid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                                                                                           </w:t>
    </w:r>
    <w:r w:rsidR="008B2ED8" w:rsidRP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drawing>
        <wp:inline distT="0" distB="0" distL="0" distR="0" wp14:anchorId="79393D0C" wp14:editId="5520D740">
          <wp:extent cx="669784" cy="234823"/>
          <wp:effectExtent l="0" t="0" r="0" b="0"/>
          <wp:docPr id="7" name="Image 7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4" cy="24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0377" w14:textId="77777777" w:rsidR="00B61BC6" w:rsidRDefault="00B61BC6" w:rsidP="00E33B15">
      <w:r>
        <w:separator/>
      </w:r>
    </w:p>
  </w:footnote>
  <w:footnote w:type="continuationSeparator" w:id="0">
    <w:p w14:paraId="6F8FE20F" w14:textId="77777777" w:rsidR="00B61BC6" w:rsidRDefault="00B61BC6" w:rsidP="00E3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6FC" w14:textId="0C619F3E" w:rsidR="00926848" w:rsidRDefault="00926848">
    <w:pPr>
      <w:pStyle w:val="En-tte"/>
    </w:pPr>
    <w:r>
      <w:rPr>
        <w:noProof/>
        <w:lang w:eastAsia="fr-BE"/>
      </w:rPr>
      <w:drawing>
        <wp:inline distT="0" distB="0" distL="0" distR="0" wp14:anchorId="1826CECA" wp14:editId="23D7D6E1">
          <wp:extent cx="926049" cy="219854"/>
          <wp:effectExtent l="0" t="0" r="7620" b="8890"/>
          <wp:docPr id="5" name="Image 5" descr="C:\Users\ducarmed\Pictures\Logoepl-finalweb+men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carmed\Pictures\Logoepl-finalweb+men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00" cy="2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60"/>
    <w:multiLevelType w:val="hybridMultilevel"/>
    <w:tmpl w:val="7EAE4F54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F4"/>
    <w:multiLevelType w:val="hybridMultilevel"/>
    <w:tmpl w:val="D79C3AAA"/>
    <w:lvl w:ilvl="0" w:tplc="E85CA3EC">
      <w:numFmt w:val="bullet"/>
      <w:lvlText w:val="-"/>
      <w:lvlJc w:val="left"/>
      <w:pPr>
        <w:ind w:left="1068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070D94"/>
    <w:multiLevelType w:val="hybridMultilevel"/>
    <w:tmpl w:val="A31871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937BB"/>
    <w:multiLevelType w:val="hybridMultilevel"/>
    <w:tmpl w:val="79FC2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3D1A"/>
    <w:multiLevelType w:val="hybridMultilevel"/>
    <w:tmpl w:val="A7CE19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2FD"/>
    <w:multiLevelType w:val="hybridMultilevel"/>
    <w:tmpl w:val="CE94AD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DA0"/>
    <w:multiLevelType w:val="hybridMultilevel"/>
    <w:tmpl w:val="5B96F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55A7"/>
    <w:multiLevelType w:val="hybridMultilevel"/>
    <w:tmpl w:val="4914DA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6FDD"/>
    <w:multiLevelType w:val="hybridMultilevel"/>
    <w:tmpl w:val="8708B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627F4"/>
    <w:multiLevelType w:val="hybridMultilevel"/>
    <w:tmpl w:val="2DAC88DC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41903"/>
    <w:multiLevelType w:val="hybridMultilevel"/>
    <w:tmpl w:val="94889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58E2"/>
    <w:multiLevelType w:val="hybridMultilevel"/>
    <w:tmpl w:val="4D541A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0491"/>
    <w:multiLevelType w:val="hybridMultilevel"/>
    <w:tmpl w:val="D916CF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D107F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D011C94"/>
    <w:multiLevelType w:val="hybridMultilevel"/>
    <w:tmpl w:val="01F0A0C2"/>
    <w:lvl w:ilvl="0" w:tplc="E85CA3EC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697C57"/>
    <w:multiLevelType w:val="hybridMultilevel"/>
    <w:tmpl w:val="81727ABC"/>
    <w:lvl w:ilvl="0" w:tplc="575E08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A32831"/>
    <w:multiLevelType w:val="hybridMultilevel"/>
    <w:tmpl w:val="47CE1370"/>
    <w:lvl w:ilvl="0" w:tplc="D4AA2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3116B"/>
    <w:multiLevelType w:val="hybridMultilevel"/>
    <w:tmpl w:val="B7F4C0BE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54"/>
    <w:rsid w:val="000077E5"/>
    <w:rsid w:val="000209E4"/>
    <w:rsid w:val="00031896"/>
    <w:rsid w:val="00034629"/>
    <w:rsid w:val="00036D8D"/>
    <w:rsid w:val="00053578"/>
    <w:rsid w:val="000660AF"/>
    <w:rsid w:val="00073930"/>
    <w:rsid w:val="000A748B"/>
    <w:rsid w:val="000B31B5"/>
    <w:rsid w:val="000C7226"/>
    <w:rsid w:val="000D41C2"/>
    <w:rsid w:val="000E1389"/>
    <w:rsid w:val="000E5823"/>
    <w:rsid w:val="000E67F8"/>
    <w:rsid w:val="001020BE"/>
    <w:rsid w:val="0010435A"/>
    <w:rsid w:val="001225B7"/>
    <w:rsid w:val="00122BFC"/>
    <w:rsid w:val="00147C0C"/>
    <w:rsid w:val="00147CE3"/>
    <w:rsid w:val="00150A9A"/>
    <w:rsid w:val="0016249D"/>
    <w:rsid w:val="00170DD9"/>
    <w:rsid w:val="00172C0E"/>
    <w:rsid w:val="0018417B"/>
    <w:rsid w:val="00194E2A"/>
    <w:rsid w:val="001A0992"/>
    <w:rsid w:val="001A1446"/>
    <w:rsid w:val="001A64E2"/>
    <w:rsid w:val="002001B5"/>
    <w:rsid w:val="002011DC"/>
    <w:rsid w:val="00211C73"/>
    <w:rsid w:val="00221DCC"/>
    <w:rsid w:val="00222D30"/>
    <w:rsid w:val="00226603"/>
    <w:rsid w:val="00226CA9"/>
    <w:rsid w:val="00237DB2"/>
    <w:rsid w:val="002437F9"/>
    <w:rsid w:val="0024514F"/>
    <w:rsid w:val="00257C0D"/>
    <w:rsid w:val="00261BF5"/>
    <w:rsid w:val="00262EE5"/>
    <w:rsid w:val="00265C89"/>
    <w:rsid w:val="00283400"/>
    <w:rsid w:val="00283A30"/>
    <w:rsid w:val="002841A4"/>
    <w:rsid w:val="00287280"/>
    <w:rsid w:val="00291A64"/>
    <w:rsid w:val="00296FA9"/>
    <w:rsid w:val="002A1147"/>
    <w:rsid w:val="002B2534"/>
    <w:rsid w:val="002B6116"/>
    <w:rsid w:val="002C0850"/>
    <w:rsid w:val="002D693C"/>
    <w:rsid w:val="002E2AD3"/>
    <w:rsid w:val="002F5F6F"/>
    <w:rsid w:val="003103D7"/>
    <w:rsid w:val="00320CDA"/>
    <w:rsid w:val="0032287C"/>
    <w:rsid w:val="00323426"/>
    <w:rsid w:val="003308FA"/>
    <w:rsid w:val="00332B61"/>
    <w:rsid w:val="0033594E"/>
    <w:rsid w:val="003407AD"/>
    <w:rsid w:val="00357047"/>
    <w:rsid w:val="003617F5"/>
    <w:rsid w:val="0037047B"/>
    <w:rsid w:val="00384240"/>
    <w:rsid w:val="003B3EB7"/>
    <w:rsid w:val="003C25DF"/>
    <w:rsid w:val="003C779C"/>
    <w:rsid w:val="003C7A21"/>
    <w:rsid w:val="003D010B"/>
    <w:rsid w:val="003D13EC"/>
    <w:rsid w:val="003D4454"/>
    <w:rsid w:val="003E0CA1"/>
    <w:rsid w:val="003E55C7"/>
    <w:rsid w:val="003F00C2"/>
    <w:rsid w:val="00402869"/>
    <w:rsid w:val="00407998"/>
    <w:rsid w:val="004308DA"/>
    <w:rsid w:val="004421DC"/>
    <w:rsid w:val="00442D1F"/>
    <w:rsid w:val="0044541F"/>
    <w:rsid w:val="00447803"/>
    <w:rsid w:val="00465E5B"/>
    <w:rsid w:val="00467CCA"/>
    <w:rsid w:val="00475AF8"/>
    <w:rsid w:val="00480FF5"/>
    <w:rsid w:val="00484723"/>
    <w:rsid w:val="004A30DB"/>
    <w:rsid w:val="004B5E3C"/>
    <w:rsid w:val="004C4798"/>
    <w:rsid w:val="004D1491"/>
    <w:rsid w:val="004F1CBE"/>
    <w:rsid w:val="00504384"/>
    <w:rsid w:val="005148AA"/>
    <w:rsid w:val="005232CF"/>
    <w:rsid w:val="0052336C"/>
    <w:rsid w:val="00531F59"/>
    <w:rsid w:val="005347C9"/>
    <w:rsid w:val="00563F1C"/>
    <w:rsid w:val="005748A7"/>
    <w:rsid w:val="00581837"/>
    <w:rsid w:val="00584BBA"/>
    <w:rsid w:val="005871E0"/>
    <w:rsid w:val="005901D4"/>
    <w:rsid w:val="0059486E"/>
    <w:rsid w:val="005A1322"/>
    <w:rsid w:val="005A236C"/>
    <w:rsid w:val="005A42BB"/>
    <w:rsid w:val="005A4C56"/>
    <w:rsid w:val="005A7348"/>
    <w:rsid w:val="005A75D0"/>
    <w:rsid w:val="005B2D67"/>
    <w:rsid w:val="005B434E"/>
    <w:rsid w:val="005B7931"/>
    <w:rsid w:val="005C0A42"/>
    <w:rsid w:val="005C1253"/>
    <w:rsid w:val="005C7EF3"/>
    <w:rsid w:val="005D1040"/>
    <w:rsid w:val="005D1E74"/>
    <w:rsid w:val="005F664C"/>
    <w:rsid w:val="0061304A"/>
    <w:rsid w:val="006248EA"/>
    <w:rsid w:val="00625C11"/>
    <w:rsid w:val="00634BAE"/>
    <w:rsid w:val="006352A0"/>
    <w:rsid w:val="00641EBC"/>
    <w:rsid w:val="00642DB7"/>
    <w:rsid w:val="00647AFA"/>
    <w:rsid w:val="006542FC"/>
    <w:rsid w:val="006550BD"/>
    <w:rsid w:val="0066555A"/>
    <w:rsid w:val="00682A66"/>
    <w:rsid w:val="0069610B"/>
    <w:rsid w:val="006A3A4F"/>
    <w:rsid w:val="006B0AEC"/>
    <w:rsid w:val="006B7673"/>
    <w:rsid w:val="006C76E0"/>
    <w:rsid w:val="006D4E92"/>
    <w:rsid w:val="006D69A1"/>
    <w:rsid w:val="006E0B26"/>
    <w:rsid w:val="006F1326"/>
    <w:rsid w:val="006F2E2E"/>
    <w:rsid w:val="007078BC"/>
    <w:rsid w:val="00725041"/>
    <w:rsid w:val="00730064"/>
    <w:rsid w:val="00732037"/>
    <w:rsid w:val="00736152"/>
    <w:rsid w:val="00741411"/>
    <w:rsid w:val="00741C8F"/>
    <w:rsid w:val="00744697"/>
    <w:rsid w:val="00747488"/>
    <w:rsid w:val="00747796"/>
    <w:rsid w:val="00755805"/>
    <w:rsid w:val="00762A21"/>
    <w:rsid w:val="00765930"/>
    <w:rsid w:val="0076721B"/>
    <w:rsid w:val="00773AA3"/>
    <w:rsid w:val="007817E8"/>
    <w:rsid w:val="0078351C"/>
    <w:rsid w:val="00783DE7"/>
    <w:rsid w:val="00785CA2"/>
    <w:rsid w:val="007A3527"/>
    <w:rsid w:val="007A482B"/>
    <w:rsid w:val="007A5C12"/>
    <w:rsid w:val="007B2486"/>
    <w:rsid w:val="007B34F5"/>
    <w:rsid w:val="007C3569"/>
    <w:rsid w:val="007D3287"/>
    <w:rsid w:val="007E5287"/>
    <w:rsid w:val="007F0783"/>
    <w:rsid w:val="007F11CB"/>
    <w:rsid w:val="007F77D7"/>
    <w:rsid w:val="00802F01"/>
    <w:rsid w:val="008227EA"/>
    <w:rsid w:val="008325FD"/>
    <w:rsid w:val="00856978"/>
    <w:rsid w:val="008606F4"/>
    <w:rsid w:val="00862887"/>
    <w:rsid w:val="00866260"/>
    <w:rsid w:val="0087580B"/>
    <w:rsid w:val="00891D4E"/>
    <w:rsid w:val="008925BD"/>
    <w:rsid w:val="008B19C1"/>
    <w:rsid w:val="008B1D28"/>
    <w:rsid w:val="008B2804"/>
    <w:rsid w:val="008B2ED8"/>
    <w:rsid w:val="008B2F3D"/>
    <w:rsid w:val="008B549F"/>
    <w:rsid w:val="008D5D90"/>
    <w:rsid w:val="008E42DC"/>
    <w:rsid w:val="008E5119"/>
    <w:rsid w:val="008F01FB"/>
    <w:rsid w:val="008F4E51"/>
    <w:rsid w:val="008F7FD5"/>
    <w:rsid w:val="00903E1D"/>
    <w:rsid w:val="00904EC4"/>
    <w:rsid w:val="0090591D"/>
    <w:rsid w:val="00923DFA"/>
    <w:rsid w:val="0092436C"/>
    <w:rsid w:val="00926848"/>
    <w:rsid w:val="00933E13"/>
    <w:rsid w:val="00936CDB"/>
    <w:rsid w:val="009374D0"/>
    <w:rsid w:val="00967C54"/>
    <w:rsid w:val="009719E3"/>
    <w:rsid w:val="009849D5"/>
    <w:rsid w:val="00993BE0"/>
    <w:rsid w:val="009A1EB5"/>
    <w:rsid w:val="009A2239"/>
    <w:rsid w:val="009A438B"/>
    <w:rsid w:val="009C1086"/>
    <w:rsid w:val="009C2744"/>
    <w:rsid w:val="009D03E1"/>
    <w:rsid w:val="009D2166"/>
    <w:rsid w:val="009D5284"/>
    <w:rsid w:val="009D5FAC"/>
    <w:rsid w:val="009E3269"/>
    <w:rsid w:val="009F043B"/>
    <w:rsid w:val="009F121E"/>
    <w:rsid w:val="00A0421C"/>
    <w:rsid w:val="00A26FF3"/>
    <w:rsid w:val="00A304A8"/>
    <w:rsid w:val="00A373F2"/>
    <w:rsid w:val="00A47112"/>
    <w:rsid w:val="00A53150"/>
    <w:rsid w:val="00A57066"/>
    <w:rsid w:val="00A61F16"/>
    <w:rsid w:val="00A847BC"/>
    <w:rsid w:val="00A87682"/>
    <w:rsid w:val="00A95878"/>
    <w:rsid w:val="00AA6361"/>
    <w:rsid w:val="00AB4A85"/>
    <w:rsid w:val="00AC14E7"/>
    <w:rsid w:val="00AC4FC2"/>
    <w:rsid w:val="00AD120F"/>
    <w:rsid w:val="00AD1924"/>
    <w:rsid w:val="00AD3814"/>
    <w:rsid w:val="00AD4838"/>
    <w:rsid w:val="00AF37D3"/>
    <w:rsid w:val="00B0484D"/>
    <w:rsid w:val="00B12156"/>
    <w:rsid w:val="00B20DD8"/>
    <w:rsid w:val="00B27FF1"/>
    <w:rsid w:val="00B61BC6"/>
    <w:rsid w:val="00B66AEC"/>
    <w:rsid w:val="00B67234"/>
    <w:rsid w:val="00B90186"/>
    <w:rsid w:val="00B9220C"/>
    <w:rsid w:val="00BA0B2B"/>
    <w:rsid w:val="00BA187E"/>
    <w:rsid w:val="00BA1F66"/>
    <w:rsid w:val="00BA6C0B"/>
    <w:rsid w:val="00BB5E18"/>
    <w:rsid w:val="00BD2C2D"/>
    <w:rsid w:val="00BD3A14"/>
    <w:rsid w:val="00BE0305"/>
    <w:rsid w:val="00BE18E1"/>
    <w:rsid w:val="00BE248F"/>
    <w:rsid w:val="00BF455A"/>
    <w:rsid w:val="00C10F73"/>
    <w:rsid w:val="00C20EDC"/>
    <w:rsid w:val="00C25490"/>
    <w:rsid w:val="00C479D2"/>
    <w:rsid w:val="00C54AA9"/>
    <w:rsid w:val="00C56042"/>
    <w:rsid w:val="00C571FE"/>
    <w:rsid w:val="00C60A5C"/>
    <w:rsid w:val="00C61D92"/>
    <w:rsid w:val="00C7021C"/>
    <w:rsid w:val="00C70D17"/>
    <w:rsid w:val="00C74329"/>
    <w:rsid w:val="00C74E4F"/>
    <w:rsid w:val="00C85E31"/>
    <w:rsid w:val="00C91393"/>
    <w:rsid w:val="00CA1DE0"/>
    <w:rsid w:val="00CA691A"/>
    <w:rsid w:val="00CB5E42"/>
    <w:rsid w:val="00CD023C"/>
    <w:rsid w:val="00CD53E9"/>
    <w:rsid w:val="00CE348D"/>
    <w:rsid w:val="00CE48A6"/>
    <w:rsid w:val="00CE7AD4"/>
    <w:rsid w:val="00CF23C4"/>
    <w:rsid w:val="00CF280C"/>
    <w:rsid w:val="00CF4EE8"/>
    <w:rsid w:val="00D06712"/>
    <w:rsid w:val="00D214BD"/>
    <w:rsid w:val="00D21D1F"/>
    <w:rsid w:val="00D22451"/>
    <w:rsid w:val="00D25D7A"/>
    <w:rsid w:val="00D26151"/>
    <w:rsid w:val="00D410B0"/>
    <w:rsid w:val="00D63C1E"/>
    <w:rsid w:val="00D730ED"/>
    <w:rsid w:val="00D80AFE"/>
    <w:rsid w:val="00D8305C"/>
    <w:rsid w:val="00D903D4"/>
    <w:rsid w:val="00DB59B2"/>
    <w:rsid w:val="00DC3832"/>
    <w:rsid w:val="00DC7A9D"/>
    <w:rsid w:val="00DD38F9"/>
    <w:rsid w:val="00DD5A90"/>
    <w:rsid w:val="00DE243D"/>
    <w:rsid w:val="00DE2F35"/>
    <w:rsid w:val="00DE5917"/>
    <w:rsid w:val="00DF7786"/>
    <w:rsid w:val="00E01F8C"/>
    <w:rsid w:val="00E0201B"/>
    <w:rsid w:val="00E03957"/>
    <w:rsid w:val="00E147BE"/>
    <w:rsid w:val="00E21ED7"/>
    <w:rsid w:val="00E33B15"/>
    <w:rsid w:val="00E45CCB"/>
    <w:rsid w:val="00E62F4F"/>
    <w:rsid w:val="00E83353"/>
    <w:rsid w:val="00E8458E"/>
    <w:rsid w:val="00E960D8"/>
    <w:rsid w:val="00E965FA"/>
    <w:rsid w:val="00EA113D"/>
    <w:rsid w:val="00EA2C7D"/>
    <w:rsid w:val="00EB314E"/>
    <w:rsid w:val="00ED584C"/>
    <w:rsid w:val="00EE20A4"/>
    <w:rsid w:val="00F07EE4"/>
    <w:rsid w:val="00F160C3"/>
    <w:rsid w:val="00F32609"/>
    <w:rsid w:val="00F42F39"/>
    <w:rsid w:val="00F53DDE"/>
    <w:rsid w:val="00F55CCE"/>
    <w:rsid w:val="00F57E81"/>
    <w:rsid w:val="00F704B6"/>
    <w:rsid w:val="00F73991"/>
    <w:rsid w:val="00F9364A"/>
    <w:rsid w:val="00FA0ABE"/>
    <w:rsid w:val="00FA7E91"/>
    <w:rsid w:val="00FB46E4"/>
    <w:rsid w:val="00FB5B18"/>
    <w:rsid w:val="00FB67FA"/>
    <w:rsid w:val="00FB7962"/>
    <w:rsid w:val="00FC7263"/>
    <w:rsid w:val="00FD060F"/>
    <w:rsid w:val="00FE58F0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EB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F9"/>
  </w:style>
  <w:style w:type="paragraph" w:styleId="Titre1">
    <w:name w:val="heading 1"/>
    <w:basedOn w:val="Normal"/>
    <w:next w:val="Normal"/>
    <w:link w:val="Titre1Car"/>
    <w:uiPriority w:val="9"/>
    <w:qFormat/>
    <w:rsid w:val="008F4E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E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E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E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E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E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E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E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E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1"/>
    <w:rPr>
      <w:caps/>
      <w:color w:val="632423" w:themeColor="accent2" w:themeShade="80"/>
      <w:spacing w:val="2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4E51"/>
    <w:pPr>
      <w:outlineLvl w:val="9"/>
    </w:pPr>
    <w:rPr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8F4E51"/>
    <w:rPr>
      <w:caps/>
      <w:color w:val="632423" w:themeColor="accent2" w:themeShade="80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F4E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F4E51"/>
    <w:rPr>
      <w:caps/>
      <w:color w:val="632423" w:themeColor="accent2" w:themeShade="80"/>
      <w:spacing w:val="50"/>
      <w:sz w:val="44"/>
      <w:szCs w:val="44"/>
    </w:rPr>
  </w:style>
  <w:style w:type="paragraph" w:styleId="Sansinterligne">
    <w:name w:val="No Spacing"/>
    <w:basedOn w:val="Normal"/>
    <w:link w:val="SansinterligneCar"/>
    <w:uiPriority w:val="1"/>
    <w:qFormat/>
    <w:rsid w:val="008F4E51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BD2C2D"/>
    <w:pPr>
      <w:spacing w:after="100" w:line="276" w:lineRule="auto"/>
    </w:pPr>
    <w:rPr>
      <w:rFonts w:asciiTheme="minorHAnsi" w:eastAsiaTheme="minorEastAsia" w:hAnsiTheme="minorHAnsi" w:cstheme="minorBidi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BE"/>
    </w:rPr>
  </w:style>
  <w:style w:type="paragraph" w:styleId="Paragraphedeliste">
    <w:name w:val="List Paragraph"/>
    <w:basedOn w:val="Normal"/>
    <w:uiPriority w:val="34"/>
    <w:qFormat/>
    <w:rsid w:val="008F4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E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4E51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4E51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4E51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4E5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4E5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4E51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E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F4E5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F4E51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4E51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E51"/>
  </w:style>
  <w:style w:type="paragraph" w:styleId="Citation">
    <w:name w:val="Quote"/>
    <w:basedOn w:val="Normal"/>
    <w:next w:val="Normal"/>
    <w:link w:val="CitationCar"/>
    <w:uiPriority w:val="29"/>
    <w:qFormat/>
    <w:rsid w:val="008F4E5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4E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E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E51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4E51"/>
    <w:rPr>
      <w:i/>
      <w:iCs/>
    </w:rPr>
  </w:style>
  <w:style w:type="character" w:styleId="Emphaseintense">
    <w:name w:val="Intense Emphasis"/>
    <w:uiPriority w:val="21"/>
    <w:qFormat/>
    <w:rsid w:val="008F4E51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4E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4E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4E51"/>
    <w:rPr>
      <w:caps/>
      <w:color w:val="622423" w:themeColor="accent2" w:themeShade="7F"/>
      <w:spacing w:val="5"/>
      <w:u w:color="622423" w:themeColor="accent2" w:themeShade="7F"/>
    </w:rPr>
  </w:style>
  <w:style w:type="character" w:styleId="Lienhypertexte">
    <w:name w:val="Hyperlink"/>
    <w:basedOn w:val="Policepardfaut"/>
    <w:uiPriority w:val="99"/>
    <w:unhideWhenUsed/>
    <w:rsid w:val="006D69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814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C7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9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90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90EB-7A53-4AD8-B376-F39DE8D7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Zeimetz</dc:creator>
  <cp:lastModifiedBy>Piotr Sobieski</cp:lastModifiedBy>
  <cp:revision>3</cp:revision>
  <cp:lastPrinted>2015-01-19T10:24:00Z</cp:lastPrinted>
  <dcterms:created xsi:type="dcterms:W3CDTF">2017-11-03T19:50:00Z</dcterms:created>
  <dcterms:modified xsi:type="dcterms:W3CDTF">2017-11-03T20:03:00Z</dcterms:modified>
</cp:coreProperties>
</file>