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7A06" w14:textId="6BB32714" w:rsidR="00906A94" w:rsidRDefault="00906A94" w:rsidP="00906A94">
      <w:pPr>
        <w:pStyle w:val="Titre1"/>
        <w:jc w:val="center"/>
        <w:rPr>
          <w:color w:val="C00000"/>
        </w:rPr>
      </w:pPr>
      <w:bookmarkStart w:id="0" w:name="_Toc161065323"/>
      <w:r w:rsidRPr="007D3B01">
        <w:rPr>
          <w:noProof/>
          <w:color w:val="C00000"/>
          <w:sz w:val="44"/>
          <w:szCs w:val="44"/>
        </w:rPr>
        <w:t>Description d</w:t>
      </w:r>
      <w:r>
        <w:rPr>
          <w:noProof/>
          <w:color w:val="C00000"/>
          <w:sz w:val="44"/>
          <w:szCs w:val="44"/>
        </w:rPr>
        <w:t>u</w:t>
      </w:r>
      <w:r w:rsidRPr="007D3B01">
        <w:rPr>
          <w:noProof/>
          <w:color w:val="C00000"/>
          <w:sz w:val="44"/>
          <w:szCs w:val="44"/>
        </w:rPr>
        <w:t xml:space="preserve"> sketchnote</w:t>
      </w:r>
      <w:r w:rsidRPr="00227CB9">
        <w:rPr>
          <w:color w:val="C00000"/>
        </w:rPr>
        <w:t xml:space="preserve"> </w:t>
      </w:r>
      <w:r>
        <w:rPr>
          <w:color w:val="C00000"/>
        </w:rPr>
        <w:t>« De l’idée au mouvement : les chroniques de l’éducation ouverte »</w:t>
      </w:r>
    </w:p>
    <w:p w14:paraId="3C7C4C7F" w14:textId="77777777" w:rsidR="00906A94" w:rsidRPr="00906A94" w:rsidRDefault="00906A94" w:rsidP="00906A94"/>
    <w:p w14:paraId="52BF23A0" w14:textId="77777777" w:rsidR="00906A94" w:rsidRPr="00DD5C0E" w:rsidRDefault="00906A94" w:rsidP="00906A94">
      <w:pPr>
        <w:pStyle w:val="Titre2"/>
        <w:rPr>
          <w:rFonts w:cstheme="majorHAnsi"/>
          <w:noProof/>
          <w:color w:val="C00000"/>
        </w:rPr>
      </w:pPr>
      <w:bookmarkStart w:id="1" w:name="_Toc161065318"/>
      <w:r w:rsidRPr="00DD5C0E">
        <w:rPr>
          <w:rFonts w:cstheme="majorHAnsi"/>
          <w:noProof/>
          <w:color w:val="C00000"/>
        </w:rPr>
        <w:t>Contextualisation</w:t>
      </w:r>
      <w:bookmarkEnd w:id="1"/>
    </w:p>
    <w:p w14:paraId="09C69D40" w14:textId="129A334D" w:rsidR="00906A94" w:rsidRDefault="00906A94" w:rsidP="00906A94">
      <w:pPr>
        <w:rPr>
          <w:rFonts w:asciiTheme="majorHAnsi" w:hAnsiTheme="majorHAnsi" w:cstheme="majorHAnsi"/>
          <w:noProof/>
          <w:szCs w:val="24"/>
        </w:rPr>
      </w:pPr>
      <w:r w:rsidRPr="00DD5C0E">
        <w:rPr>
          <w:rFonts w:asciiTheme="majorHAnsi" w:hAnsiTheme="majorHAnsi" w:cstheme="majorHAnsi"/>
          <w:noProof/>
          <w:szCs w:val="24"/>
        </w:rPr>
        <w:t>Ce</w:t>
      </w:r>
      <w:r>
        <w:rPr>
          <w:rFonts w:asciiTheme="majorHAnsi" w:hAnsiTheme="majorHAnsi" w:cstheme="majorHAnsi"/>
          <w:noProof/>
          <w:szCs w:val="24"/>
        </w:rPr>
        <w:t xml:space="preserve"> document est une description du sketchnote intitulée « De l’idée au mouvement : les chroniques de l’éducation ouverte ». Le document est une aide à la compréhension et à la réutilisation du sketchnote. Ce sketchnote a été crée dans le but de sensibiliser, former et accompagner les enseignant·es universitaires ainsi que les formateur·rices à l’éducation ouverte, ou en anglais Open Education (OE). Vous trouverez des informations complémentaires au sketchnote ainsi que les références.</w:t>
      </w:r>
    </w:p>
    <w:p w14:paraId="238B57D9" w14:textId="77777777" w:rsidR="00906A94" w:rsidRPr="00DD317D" w:rsidRDefault="00906A94" w:rsidP="00906A94">
      <w:pPr>
        <w:pStyle w:val="Titre2"/>
        <w:rPr>
          <w:rFonts w:cstheme="majorHAnsi"/>
          <w:noProof/>
          <w:color w:val="C00000"/>
        </w:rPr>
      </w:pPr>
      <w:r w:rsidRPr="00DD317D">
        <w:rPr>
          <w:rFonts w:cstheme="majorHAnsi"/>
          <w:noProof/>
          <w:color w:val="C00000"/>
        </w:rPr>
        <w:t>Contact</w:t>
      </w:r>
      <w:bookmarkEnd w:id="0"/>
    </w:p>
    <w:p w14:paraId="33B5F121" w14:textId="7FF23223" w:rsidR="00906A94" w:rsidRDefault="00906A94" w:rsidP="00906A94">
      <w:pPr>
        <w:rPr>
          <w:rFonts w:asciiTheme="majorHAnsi" w:hAnsiTheme="majorHAnsi" w:cstheme="majorHAnsi"/>
          <w:noProof/>
          <w:szCs w:val="24"/>
        </w:rPr>
      </w:pPr>
      <w:r>
        <w:rPr>
          <w:rFonts w:asciiTheme="majorHAnsi" w:hAnsiTheme="majorHAnsi" w:cstheme="majorHAnsi"/>
          <w:noProof/>
          <w:szCs w:val="24"/>
        </w:rPr>
        <w:t>Ce texte a été écrit par Justine Fromentin.</w:t>
      </w:r>
    </w:p>
    <w:p w14:paraId="65F05BE6" w14:textId="77777777" w:rsidR="00906A94" w:rsidRPr="00DD5C0E" w:rsidRDefault="00906A94" w:rsidP="00906A94">
      <w:pPr>
        <w:rPr>
          <w:rFonts w:asciiTheme="majorHAnsi" w:hAnsiTheme="majorHAnsi" w:cstheme="majorHAnsi"/>
          <w:noProof/>
          <w:szCs w:val="24"/>
        </w:rPr>
      </w:pPr>
      <w:r w:rsidRPr="00DD5C0E">
        <w:rPr>
          <w:rFonts w:asciiTheme="majorHAnsi" w:hAnsiTheme="majorHAnsi" w:cstheme="majorHAnsi"/>
          <w:noProof/>
          <w:szCs w:val="24"/>
        </w:rPr>
        <w:t>Une question ? Ecrivez-nous</w:t>
      </w:r>
      <w:r w:rsidRPr="00DD5C0E">
        <w:rPr>
          <w:rFonts w:asciiTheme="majorHAnsi" w:hAnsiTheme="majorHAnsi" w:cstheme="majorHAnsi"/>
        </w:rPr>
        <w:t xml:space="preserve"> : </w:t>
      </w:r>
      <w:hyperlink r:id="rId8" w:history="1">
        <w:r w:rsidRPr="00DD5C0E">
          <w:rPr>
            <w:rStyle w:val="Lienhypertexte"/>
            <w:rFonts w:cstheme="majorHAnsi"/>
            <w:noProof/>
            <w:szCs w:val="24"/>
          </w:rPr>
          <w:t>OpenEducation-LLL@uclouvain.be</w:t>
        </w:r>
      </w:hyperlink>
      <w:r w:rsidRPr="00DD5C0E">
        <w:rPr>
          <w:rFonts w:asciiTheme="majorHAnsi" w:hAnsiTheme="majorHAnsi" w:cstheme="majorHAnsi"/>
          <w:noProof/>
          <w:szCs w:val="24"/>
        </w:rPr>
        <w:t xml:space="preserve"> </w:t>
      </w:r>
    </w:p>
    <w:p w14:paraId="51026962" w14:textId="77777777" w:rsidR="00906A94" w:rsidRPr="00DD5C0E" w:rsidRDefault="00906A94" w:rsidP="00906A94">
      <w:pPr>
        <w:pStyle w:val="Titre2"/>
        <w:rPr>
          <w:rFonts w:cstheme="majorHAnsi"/>
          <w:noProof/>
          <w:color w:val="C00000"/>
        </w:rPr>
      </w:pPr>
      <w:bookmarkStart w:id="2" w:name="_Toc161065324"/>
      <w:r w:rsidRPr="00DD5C0E">
        <w:rPr>
          <w:rFonts w:cstheme="majorHAnsi"/>
          <w:noProof/>
          <w:color w:val="C00000"/>
        </w:rPr>
        <w:t>Dernière mise-à-jour</w:t>
      </w:r>
      <w:bookmarkEnd w:id="2"/>
    </w:p>
    <w:p w14:paraId="6491C4D8" w14:textId="05DF7793" w:rsidR="00906A94" w:rsidRDefault="00906A94" w:rsidP="00906A94">
      <w:pPr>
        <w:rPr>
          <w:rFonts w:asciiTheme="majorHAnsi" w:hAnsiTheme="majorHAnsi" w:cstheme="majorHAnsi"/>
          <w:noProof/>
          <w:szCs w:val="24"/>
        </w:rPr>
      </w:pPr>
      <w:r>
        <w:rPr>
          <w:rFonts w:asciiTheme="majorHAnsi" w:hAnsiTheme="majorHAnsi" w:cstheme="majorHAnsi"/>
          <w:noProof/>
          <w:szCs w:val="24"/>
        </w:rPr>
        <w:t>2025-08-</w:t>
      </w:r>
      <w:r w:rsidR="0033304D">
        <w:rPr>
          <w:rFonts w:asciiTheme="majorHAnsi" w:hAnsiTheme="majorHAnsi" w:cstheme="majorHAnsi"/>
          <w:noProof/>
          <w:szCs w:val="24"/>
        </w:rPr>
        <w:t>18</w:t>
      </w:r>
    </w:p>
    <w:p w14:paraId="33311007" w14:textId="77777777" w:rsidR="005D66FF" w:rsidRPr="005D66FF" w:rsidRDefault="005D66FF" w:rsidP="005D66FF">
      <w:pPr>
        <w:pStyle w:val="Titre2"/>
        <w:rPr>
          <w:rFonts w:cstheme="majorHAnsi"/>
          <w:noProof/>
          <w:color w:val="C00000"/>
        </w:rPr>
      </w:pPr>
      <w:r w:rsidRPr="005D66FF">
        <w:rPr>
          <w:rFonts w:cstheme="majorHAnsi"/>
          <w:noProof/>
          <w:color w:val="C00000"/>
        </w:rPr>
        <w:t>Licence </w:t>
      </w:r>
    </w:p>
    <w:p w14:paraId="6340FB7A" w14:textId="40AED9CE" w:rsidR="005D66FF" w:rsidRDefault="005D66FF" w:rsidP="005D66FF">
      <w:pPr>
        <w:spacing w:before="120" w:after="280" w:line="360" w:lineRule="auto"/>
      </w:pPr>
      <w:r w:rsidRPr="005B724C">
        <w:t xml:space="preserve"> </w:t>
      </w:r>
      <w:hyperlink r:id="rId9" w:history="1">
        <w:r w:rsidRPr="005B724C">
          <w:rPr>
            <w:rStyle w:val="Lienhypertexte"/>
          </w:rPr>
          <w:t>CC BY SA</w:t>
        </w:r>
      </w:hyperlink>
      <w:r w:rsidRPr="005B724C">
        <w:t xml:space="preserve"> (obligation de</w:t>
      </w:r>
      <w:r>
        <w:t xml:space="preserve"> citer l’auteure et de repartager le document avec la même licence)</w:t>
      </w:r>
      <w:r w:rsidR="00E8310D">
        <w:t>.</w:t>
      </w:r>
    </w:p>
    <w:p w14:paraId="55B6534A" w14:textId="77777777" w:rsidR="005D66FF" w:rsidRPr="005D66FF" w:rsidRDefault="005D66FF" w:rsidP="005D66FF">
      <w:pPr>
        <w:pStyle w:val="Titre2"/>
        <w:rPr>
          <w:rFonts w:cstheme="majorHAnsi"/>
          <w:noProof/>
          <w:color w:val="C00000"/>
        </w:rPr>
      </w:pPr>
      <w:r w:rsidRPr="005D66FF">
        <w:rPr>
          <w:rFonts w:cstheme="majorHAnsi"/>
          <w:noProof/>
          <w:color w:val="C00000"/>
        </w:rPr>
        <w:t>Pour citer la ressource</w:t>
      </w:r>
    </w:p>
    <w:p w14:paraId="4EFC70B4" w14:textId="1818399C" w:rsidR="005D66FF" w:rsidRPr="00FF3D8B" w:rsidRDefault="005D66FF" w:rsidP="005D66FF">
      <w:pPr>
        <w:spacing w:before="120" w:after="280" w:line="360" w:lineRule="auto"/>
      </w:pPr>
      <w:r>
        <w:t>Fromentin</w:t>
      </w:r>
      <w:r w:rsidRPr="00DC03E8">
        <w:t xml:space="preserve">, </w:t>
      </w:r>
      <w:r>
        <w:t xml:space="preserve">J. (2025). </w:t>
      </w:r>
      <w:r>
        <w:rPr>
          <w:i/>
          <w:iCs/>
        </w:rPr>
        <w:t>De l’idée au mouvement : les chroniques de l’éducation ouverte –</w:t>
      </w:r>
      <w:r w:rsidRPr="005D66FF">
        <w:rPr>
          <w:i/>
          <w:iCs/>
        </w:rPr>
        <w:t xml:space="preserve"> </w:t>
      </w:r>
      <w:r>
        <w:rPr>
          <w:i/>
          <w:iCs/>
        </w:rPr>
        <w:t xml:space="preserve">L’UCLouvain, une université engagée dans </w:t>
      </w:r>
      <w:r w:rsidR="0042346F">
        <w:rPr>
          <w:i/>
          <w:iCs/>
        </w:rPr>
        <w:t>l’éducation ouverte</w:t>
      </w:r>
      <w:r w:rsidRPr="005D66FF">
        <w:rPr>
          <w:i/>
          <w:iCs/>
        </w:rPr>
        <w:t xml:space="preserve"> </w:t>
      </w:r>
      <w:r w:rsidRPr="00FF3D8B">
        <w:t>[Sketchnote].</w:t>
      </w:r>
    </w:p>
    <w:p w14:paraId="197E20B2" w14:textId="77777777" w:rsidR="00906A94" w:rsidRPr="00DD5C0E" w:rsidRDefault="00906A94" w:rsidP="00906A94">
      <w:pPr>
        <w:rPr>
          <w:rFonts w:asciiTheme="majorHAnsi" w:hAnsiTheme="majorHAnsi" w:cstheme="majorHAnsi"/>
          <w:noProof/>
          <w:szCs w:val="24"/>
        </w:rPr>
      </w:pPr>
    </w:p>
    <w:p w14:paraId="4F25D0F5" w14:textId="77777777" w:rsidR="005D66FF" w:rsidRDefault="005D66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F39D71A" w14:textId="47D846ED" w:rsidR="009E79D6" w:rsidRPr="000B60DC" w:rsidRDefault="009E79D6" w:rsidP="000B60DC">
      <w:pPr>
        <w:jc w:val="center"/>
        <w:rPr>
          <w:b/>
          <w:bCs/>
          <w:sz w:val="28"/>
          <w:szCs w:val="28"/>
        </w:rPr>
      </w:pPr>
      <w:r w:rsidRPr="000B60DC">
        <w:rPr>
          <w:b/>
          <w:bCs/>
          <w:sz w:val="28"/>
          <w:szCs w:val="28"/>
        </w:rPr>
        <w:lastRenderedPageBreak/>
        <w:t>De l’idée au mouvement : les chroniques de l’éducation ouverte</w:t>
      </w:r>
    </w:p>
    <w:p w14:paraId="0E888CE9" w14:textId="4829B510" w:rsidR="009E79D6" w:rsidRDefault="009E79D6" w:rsidP="000B60DC">
      <w:pPr>
        <w:jc w:val="center"/>
        <w:rPr>
          <w:i/>
          <w:iCs/>
          <w:sz w:val="24"/>
          <w:szCs w:val="24"/>
        </w:rPr>
      </w:pPr>
      <w:r w:rsidRPr="009E79D6">
        <w:rPr>
          <w:i/>
          <w:iCs/>
          <w:sz w:val="24"/>
          <w:szCs w:val="24"/>
        </w:rPr>
        <w:t xml:space="preserve">L’UCLouvain, une université engagée dans </w:t>
      </w:r>
      <w:r w:rsidR="0042346F">
        <w:rPr>
          <w:i/>
          <w:iCs/>
          <w:sz w:val="24"/>
          <w:szCs w:val="24"/>
        </w:rPr>
        <w:t>l’éducation ouverte</w:t>
      </w:r>
    </w:p>
    <w:p w14:paraId="2FA68CA5" w14:textId="77777777" w:rsidR="0042346F" w:rsidRDefault="0042346F" w:rsidP="00EF3712"/>
    <w:p w14:paraId="7805A73B" w14:textId="0313F4E4" w:rsidR="00EF3712" w:rsidRDefault="00EF3712" w:rsidP="00EF3712">
      <w:r>
        <w:t>Des utopies éducatives de Comenius aux portails collaboratifs du XXIème siècle, c’est une même ambition qui guide le mouvement </w:t>
      </w:r>
      <w:r w:rsidR="00DD3388">
        <w:t xml:space="preserve">de l’éducation ouverte </w:t>
      </w:r>
      <w:r>
        <w:t xml:space="preserve">: </w:t>
      </w:r>
      <w:r w:rsidR="00235A85" w:rsidRPr="00235A85">
        <w:t>donner à n’importe qui</w:t>
      </w:r>
      <w:r w:rsidR="00235A85">
        <w:t xml:space="preserve"> et</w:t>
      </w:r>
      <w:r w:rsidR="00235A85" w:rsidRPr="00235A85">
        <w:t xml:space="preserve"> n’importe où, le pouvoir d’apprendre</w:t>
      </w:r>
      <w:r>
        <w:t>.</w:t>
      </w:r>
    </w:p>
    <w:p w14:paraId="5DEB9E07" w14:textId="77777777" w:rsidR="0042346F" w:rsidRPr="00EF3712" w:rsidRDefault="0042346F" w:rsidP="00EF3712"/>
    <w:p w14:paraId="07CFC91F" w14:textId="6F094160" w:rsidR="00793C4F" w:rsidRPr="00793C4F" w:rsidRDefault="003A444A">
      <w:pPr>
        <w:rPr>
          <w:b/>
          <w:bCs/>
          <w:sz w:val="24"/>
          <w:szCs w:val="24"/>
        </w:rPr>
      </w:pPr>
      <w:r w:rsidRPr="00793C4F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01683FB" wp14:editId="4635E121">
            <wp:simplePos x="0" y="0"/>
            <wp:positionH relativeFrom="column">
              <wp:posOffset>-41275</wp:posOffset>
            </wp:positionH>
            <wp:positionV relativeFrom="paragraph">
              <wp:posOffset>250190</wp:posOffset>
            </wp:positionV>
            <wp:extent cx="1533525" cy="1200150"/>
            <wp:effectExtent l="0" t="0" r="9525" b="0"/>
            <wp:wrapSquare wrapText="bothSides"/>
            <wp:docPr id="15942148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14884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9" b="4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3BA18" w14:textId="11A9564B" w:rsidR="00793C4F" w:rsidRPr="00793C4F" w:rsidRDefault="00D85BF7" w:rsidP="00FE691E">
      <w:pPr>
        <w:pStyle w:val="Titre4"/>
      </w:pPr>
      <w:r>
        <w:t>17</w:t>
      </w:r>
      <w:r w:rsidRPr="00D85BF7">
        <w:rPr>
          <w:vertAlign w:val="superscript"/>
        </w:rPr>
        <w:t>ème</w:t>
      </w:r>
      <w:r>
        <w:t xml:space="preserve"> siècle / </w:t>
      </w:r>
      <w:r w:rsidR="00793C4F" w:rsidRPr="00793C4F">
        <w:t>Vers une démocratisation de l’éducation</w:t>
      </w:r>
    </w:p>
    <w:p w14:paraId="6BE24EC0" w14:textId="203B6F83" w:rsidR="007921EE" w:rsidRDefault="00DF7B9C" w:rsidP="007921EE">
      <w:pPr>
        <w:pStyle w:val="Paragraphedeliste"/>
        <w:ind w:left="360"/>
        <w:jc w:val="both"/>
      </w:pPr>
      <w:r>
        <w:t xml:space="preserve">John Amos Comenius, évêque et pédagogue, pose les premières pierres d’une </w:t>
      </w:r>
      <w:r w:rsidRPr="00793C4F">
        <w:rPr>
          <w:color w:val="00B0F0"/>
        </w:rPr>
        <w:t xml:space="preserve">éducation </w:t>
      </w:r>
      <w:r w:rsidRPr="00DF7B9C">
        <w:rPr>
          <w:color w:val="00B0F0"/>
        </w:rPr>
        <w:t>universelle</w:t>
      </w:r>
      <w:r>
        <w:t xml:space="preserve">. Considéré comme le père de la pédagogie moderne, il exerce une influence importante en Europe et participe à la réforme des écoles. Il défend l’idée révolutionnaire que chaque être humain doit être éduqué, </w:t>
      </w:r>
      <w:r w:rsidRPr="00DF7B9C">
        <w:rPr>
          <w:color w:val="00B0F0"/>
        </w:rPr>
        <w:t>sans distinction de richesse, de culture ou de genre</w:t>
      </w:r>
      <w:r>
        <w:t>.</w:t>
      </w:r>
      <w:sdt>
        <w:sdtPr>
          <w:id w:val="838971936"/>
          <w:citation/>
        </w:sdtPr>
        <w:sdtContent>
          <w:r w:rsidR="009E79D6">
            <w:fldChar w:fldCharType="begin"/>
          </w:r>
          <w:r w:rsidR="009E79D6">
            <w:rPr>
              <w:lang w:val="fr-FR"/>
            </w:rPr>
            <w:instrText xml:space="preserve"> CITATION Com24 \l 1036 </w:instrText>
          </w:r>
          <w:r w:rsidR="009E79D6">
            <w:fldChar w:fldCharType="separate"/>
          </w:r>
          <w:r w:rsidR="00142FD7">
            <w:rPr>
              <w:noProof/>
              <w:lang w:val="fr-FR"/>
            </w:rPr>
            <w:t xml:space="preserve"> (Comenius, 2024)</w:t>
          </w:r>
          <w:r w:rsidR="009E79D6">
            <w:fldChar w:fldCharType="end"/>
          </w:r>
        </w:sdtContent>
      </w:sdt>
    </w:p>
    <w:p w14:paraId="658E811C" w14:textId="77777777" w:rsidR="0002711C" w:rsidRDefault="0002711C" w:rsidP="0002711C">
      <w:pPr>
        <w:jc w:val="both"/>
      </w:pPr>
    </w:p>
    <w:p w14:paraId="1A7A70A8" w14:textId="06556F0A" w:rsidR="00DF7B9C" w:rsidRDefault="003A444A" w:rsidP="007921EE">
      <w:pPr>
        <w:pStyle w:val="Paragraphedeliste"/>
        <w:ind w:left="36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41F9C5" wp14:editId="22DAFD58">
            <wp:simplePos x="0" y="0"/>
            <wp:positionH relativeFrom="margin">
              <wp:posOffset>3703955</wp:posOffset>
            </wp:positionH>
            <wp:positionV relativeFrom="paragraph">
              <wp:posOffset>15240</wp:posOffset>
            </wp:positionV>
            <wp:extent cx="208597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01" y="21481"/>
                <wp:lineTo x="21501" y="0"/>
                <wp:lineTo x="0" y="0"/>
              </wp:wrapPolygon>
            </wp:wrapTight>
            <wp:docPr id="106978552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85527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5" b="2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6A3AB" w14:textId="6E31C4BD" w:rsidR="00793C4F" w:rsidRPr="00793C4F" w:rsidRDefault="00D85BF7" w:rsidP="00FE691E">
      <w:pPr>
        <w:pStyle w:val="Titre4"/>
      </w:pPr>
      <w:r>
        <w:t>18-19</w:t>
      </w:r>
      <w:r w:rsidRPr="00D85BF7">
        <w:rPr>
          <w:vertAlign w:val="superscript"/>
        </w:rPr>
        <w:t>ème</w:t>
      </w:r>
      <w:r>
        <w:t xml:space="preserve"> siècle / </w:t>
      </w:r>
      <w:r w:rsidR="00793C4F" w:rsidRPr="00793C4F">
        <w:t>Naissance des sociétés d’auto-éducation</w:t>
      </w:r>
    </w:p>
    <w:p w14:paraId="190CB76D" w14:textId="0638F10B" w:rsidR="0002711C" w:rsidRDefault="00CE1A0B" w:rsidP="00CE1A0B">
      <w:pPr>
        <w:jc w:val="both"/>
      </w:pPr>
      <w:r>
        <w:t xml:space="preserve">Les artisans et la classe ouvrière industrielle </w:t>
      </w:r>
      <w:r w:rsidRPr="00793C4F">
        <w:t>s</w:t>
      </w:r>
      <w:r w:rsidR="00793C4F" w:rsidRPr="00793C4F">
        <w:t xml:space="preserve">e forment par eux-mêmes </w:t>
      </w:r>
      <w:r w:rsidR="00793C4F" w:rsidRPr="00793C4F">
        <w:rPr>
          <w:color w:val="00B0F0"/>
        </w:rPr>
        <w:t>en</w:t>
      </w:r>
      <w:r w:rsidR="00793C4F" w:rsidRPr="00793C4F">
        <w:t xml:space="preserve"> </w:t>
      </w:r>
      <w:r w:rsidR="00793C4F">
        <w:rPr>
          <w:color w:val="00B0F0"/>
        </w:rPr>
        <w:t xml:space="preserve">mutualisant leur savoir </w:t>
      </w:r>
      <w:r>
        <w:t xml:space="preserve">et </w:t>
      </w:r>
      <w:r w:rsidR="00793C4F">
        <w:t>la plupart des villes et villages possèdent leur</w:t>
      </w:r>
      <w:r w:rsidR="003B0AA5">
        <w:t xml:space="preserve"> propre</w:t>
      </w:r>
      <w:r w:rsidR="00793C4F">
        <w:t xml:space="preserve"> bibliothèque.</w:t>
      </w:r>
      <w:sdt>
        <w:sdtPr>
          <w:id w:val="-1348245751"/>
          <w:citation/>
        </w:sdtPr>
        <w:sdtContent>
          <w:r w:rsidR="009E79D6">
            <w:fldChar w:fldCharType="begin"/>
          </w:r>
          <w:r w:rsidR="009E79D6">
            <w:rPr>
              <w:lang w:val="fr-FR"/>
            </w:rPr>
            <w:instrText xml:space="preserve"> CITATION Ope20 \l 1036 </w:instrText>
          </w:r>
          <w:r w:rsidR="009E79D6">
            <w:fldChar w:fldCharType="separate"/>
          </w:r>
          <w:r w:rsidR="00142FD7">
            <w:rPr>
              <w:noProof/>
              <w:lang w:val="fr-FR"/>
            </w:rPr>
            <w:t xml:space="preserve"> (Open Education Handbook/History of open education, 2020)</w:t>
          </w:r>
          <w:r w:rsidR="009E79D6">
            <w:fldChar w:fldCharType="end"/>
          </w:r>
        </w:sdtContent>
      </w:sdt>
    </w:p>
    <w:p w14:paraId="7DCF95FF" w14:textId="1A2AC861" w:rsidR="00793C4F" w:rsidRDefault="00793C4F" w:rsidP="00CE1A0B">
      <w:pPr>
        <w:jc w:val="both"/>
      </w:pPr>
    </w:p>
    <w:p w14:paraId="00C4B59D" w14:textId="5308621B" w:rsidR="00D85BF7" w:rsidRDefault="00D85BF7" w:rsidP="00CE1A0B">
      <w:pPr>
        <w:jc w:val="both"/>
      </w:pPr>
    </w:p>
    <w:p w14:paraId="1EC8AAD7" w14:textId="51B30A40" w:rsidR="00793C4F" w:rsidRPr="00C75AEE" w:rsidRDefault="00C75AEE" w:rsidP="00FE691E">
      <w:pPr>
        <w:pStyle w:val="Titre4"/>
      </w:pPr>
      <w:r w:rsidRPr="00C75AEE">
        <w:t>196</w:t>
      </w:r>
      <w:r>
        <w:t>9</w:t>
      </w:r>
      <w:r w:rsidRPr="00C75AEE">
        <w:t xml:space="preserve"> / </w:t>
      </w:r>
      <w:r w:rsidR="008D072C" w:rsidRPr="00C75AEE">
        <w:t>Première Université Ouverte</w:t>
      </w:r>
    </w:p>
    <w:p w14:paraId="5DBA4858" w14:textId="31148D81" w:rsidR="00793C4F" w:rsidRDefault="00296FC6" w:rsidP="00CE1A0B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47A3F7" wp14:editId="0280D0E8">
            <wp:simplePos x="0" y="0"/>
            <wp:positionH relativeFrom="column">
              <wp:posOffset>-208280</wp:posOffset>
            </wp:positionH>
            <wp:positionV relativeFrom="paragraph">
              <wp:posOffset>78740</wp:posOffset>
            </wp:positionV>
            <wp:extent cx="1876425" cy="1390650"/>
            <wp:effectExtent l="0" t="0" r="9525" b="0"/>
            <wp:wrapSquare wrapText="bothSides"/>
            <wp:docPr id="33645058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450588" name="Imag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4" r="9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48D">
        <w:t>Au Royaume-Uni, le gouvernement d’Harold Wilson</w:t>
      </w:r>
      <w:r w:rsidR="003A444A">
        <w:t xml:space="preserve"> fonde l’Open University </w:t>
      </w:r>
      <w:r w:rsidR="003B0AA5">
        <w:t xml:space="preserve">ouverte au monde entier et </w:t>
      </w:r>
      <w:r w:rsidR="003A444A">
        <w:t>qui devient pionnière dans l’enseignement à distance. Elle reflète un projet politique visant une</w:t>
      </w:r>
      <w:r w:rsidR="003B0AA5">
        <w:t xml:space="preserve"> meilleure</w:t>
      </w:r>
      <w:r w:rsidR="003A444A">
        <w:t xml:space="preserve"> </w:t>
      </w:r>
      <w:r w:rsidR="003A444A" w:rsidRPr="003A444A">
        <w:rPr>
          <w:color w:val="00B0F0"/>
        </w:rPr>
        <w:t>justice sociale</w:t>
      </w:r>
      <w:r w:rsidR="003A444A">
        <w:t xml:space="preserve"> : </w:t>
      </w:r>
      <w:r w:rsidR="00C8048D">
        <w:t xml:space="preserve">apporter une </w:t>
      </w:r>
      <w:r w:rsidR="00C8048D" w:rsidRPr="00C75AEE">
        <w:t>éducation de qualité à une population qui n'y avait jusque-là pas accès</w:t>
      </w:r>
      <w:r w:rsidR="003A444A">
        <w:t>. L’université utilise</w:t>
      </w:r>
      <w:r w:rsidR="00C8048D">
        <w:t xml:space="preserve"> </w:t>
      </w:r>
      <w:r w:rsidR="003A444A">
        <w:t xml:space="preserve">les </w:t>
      </w:r>
      <w:r w:rsidR="00C8048D" w:rsidRPr="003A444A">
        <w:rPr>
          <w:color w:val="00B0F0"/>
        </w:rPr>
        <w:t>technologies de l’information et de la communication</w:t>
      </w:r>
      <w:r w:rsidR="00C8048D">
        <w:t xml:space="preserve"> de l’époque : émission</w:t>
      </w:r>
      <w:r w:rsidR="003A444A">
        <w:t>s</w:t>
      </w:r>
      <w:r w:rsidR="00C8048D">
        <w:t xml:space="preserve"> de télévision et radio sur BBC et cassettes enregistrées et envoyées à domicile.</w:t>
      </w:r>
      <w:sdt>
        <w:sdtPr>
          <w:id w:val="-1896967091"/>
          <w:citation/>
        </w:sdtPr>
        <w:sdtContent>
          <w:r w:rsidR="009E79D6">
            <w:fldChar w:fldCharType="begin"/>
          </w:r>
          <w:r w:rsidR="009E79D6">
            <w:rPr>
              <w:lang w:val="fr-FR"/>
            </w:rPr>
            <w:instrText xml:space="preserve"> CITATION Pat16 \l 1036 </w:instrText>
          </w:r>
          <w:r w:rsidR="009E79D6">
            <w:fldChar w:fldCharType="separate"/>
          </w:r>
          <w:r w:rsidR="00142FD7">
            <w:rPr>
              <w:noProof/>
              <w:lang w:val="fr-FR"/>
            </w:rPr>
            <w:t xml:space="preserve"> (Bliss P. B., 2016)</w:t>
          </w:r>
          <w:r w:rsidR="009E79D6">
            <w:fldChar w:fldCharType="end"/>
          </w:r>
        </w:sdtContent>
      </w:sdt>
      <w:sdt>
        <w:sdtPr>
          <w:id w:val="-644507141"/>
          <w:citation/>
        </w:sdtPr>
        <w:sdtContent>
          <w:r w:rsidR="009E79D6">
            <w:fldChar w:fldCharType="begin"/>
          </w:r>
          <w:r w:rsidR="009E79D6">
            <w:rPr>
              <w:lang w:val="fr-FR"/>
            </w:rPr>
            <w:instrText xml:space="preserve"> CITATION Bli17 \l 1036 </w:instrText>
          </w:r>
          <w:r w:rsidR="009E79D6">
            <w:fldChar w:fldCharType="separate"/>
          </w:r>
          <w:r w:rsidR="00142FD7">
            <w:rPr>
              <w:noProof/>
              <w:lang w:val="fr-FR"/>
            </w:rPr>
            <w:t xml:space="preserve"> (Bliss T. J., 2017)</w:t>
          </w:r>
          <w:r w:rsidR="009E79D6">
            <w:fldChar w:fldCharType="end"/>
          </w:r>
        </w:sdtContent>
      </w:sdt>
      <w:sdt>
        <w:sdtPr>
          <w:id w:val="-40288668"/>
          <w:citation/>
        </w:sdtPr>
        <w:sdtContent>
          <w:r w:rsidR="009E79D6">
            <w:fldChar w:fldCharType="begin"/>
          </w:r>
          <w:r w:rsidR="009E79D6">
            <w:rPr>
              <w:lang w:val="fr-FR"/>
            </w:rPr>
            <w:instrText xml:space="preserve"> CITATION Hog20 \l 1036 </w:instrText>
          </w:r>
          <w:r w:rsidR="009E79D6">
            <w:fldChar w:fldCharType="separate"/>
          </w:r>
          <w:r w:rsidR="00142FD7">
            <w:rPr>
              <w:noProof/>
              <w:lang w:val="fr-FR"/>
            </w:rPr>
            <w:t xml:space="preserve"> (Hogendoorn, 2020)</w:t>
          </w:r>
          <w:r w:rsidR="009E79D6">
            <w:fldChar w:fldCharType="end"/>
          </w:r>
        </w:sdtContent>
      </w:sdt>
      <w:sdt>
        <w:sdtPr>
          <w:id w:val="-913471200"/>
          <w:citation/>
        </w:sdtPr>
        <w:sdtContent>
          <w:r w:rsidR="009E79D6">
            <w:fldChar w:fldCharType="begin"/>
          </w:r>
          <w:r w:rsidR="009E79D6">
            <w:rPr>
              <w:lang w:val="fr-FR"/>
            </w:rPr>
            <w:instrText xml:space="preserve"> CITATION Emi19 \l 1036 </w:instrText>
          </w:r>
          <w:r w:rsidR="009E79D6">
            <w:fldChar w:fldCharType="separate"/>
          </w:r>
          <w:r w:rsidR="00142FD7">
            <w:rPr>
              <w:noProof/>
              <w:lang w:val="fr-FR"/>
            </w:rPr>
            <w:t xml:space="preserve"> (Remond, 2019)</w:t>
          </w:r>
          <w:r w:rsidR="009E79D6">
            <w:fldChar w:fldCharType="end"/>
          </w:r>
        </w:sdtContent>
      </w:sdt>
    </w:p>
    <w:p w14:paraId="100B3735" w14:textId="5DF3CEBF" w:rsidR="003A444A" w:rsidRDefault="003A444A" w:rsidP="00CE1A0B">
      <w:pPr>
        <w:jc w:val="both"/>
      </w:pPr>
    </w:p>
    <w:p w14:paraId="270887E2" w14:textId="2ED559CD" w:rsidR="00793C4F" w:rsidRPr="003A444A" w:rsidRDefault="00296FC6" w:rsidP="00FE691E">
      <w:pPr>
        <w:pStyle w:val="Titre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CCE258" wp14:editId="008EF534">
            <wp:simplePos x="0" y="0"/>
            <wp:positionH relativeFrom="margin">
              <wp:align>right</wp:align>
            </wp:positionH>
            <wp:positionV relativeFrom="paragraph">
              <wp:posOffset>-244337</wp:posOffset>
            </wp:positionV>
            <wp:extent cx="1562100" cy="1104900"/>
            <wp:effectExtent l="0" t="0" r="0" b="0"/>
            <wp:wrapSquare wrapText="bothSides"/>
            <wp:docPr id="96077720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777206" name="Imag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6" r="4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44A" w:rsidRPr="003A444A">
        <w:t>Fin du 20</w:t>
      </w:r>
      <w:r w:rsidR="003A444A" w:rsidRPr="003A444A">
        <w:rPr>
          <w:vertAlign w:val="superscript"/>
        </w:rPr>
        <w:t>ème</w:t>
      </w:r>
      <w:r w:rsidR="003A444A" w:rsidRPr="003A444A">
        <w:t xml:space="preserve"> siècle / </w:t>
      </w:r>
      <w:r w:rsidR="00E94596">
        <w:t>E</w:t>
      </w:r>
      <w:r w:rsidR="003A444A" w:rsidRPr="003A444A">
        <w:t>ssor d’internet</w:t>
      </w:r>
    </w:p>
    <w:p w14:paraId="160DB843" w14:textId="331A6B67" w:rsidR="003A444A" w:rsidRDefault="003A444A" w:rsidP="00CE1A0B">
      <w:pPr>
        <w:jc w:val="both"/>
      </w:pPr>
      <w:r>
        <w:t xml:space="preserve">La démocratisation d’internet est un vecteur sans précédent de </w:t>
      </w:r>
      <w:r w:rsidRPr="003A444A">
        <w:rPr>
          <w:color w:val="00B0F0"/>
        </w:rPr>
        <w:t>diffusion du savoir</w:t>
      </w:r>
      <w:r>
        <w:t>. Il rend possible l’ouverture mondiale de contenus pédagogiques et la réutilisation facilitée de ressources.</w:t>
      </w:r>
    </w:p>
    <w:p w14:paraId="3A8320BB" w14:textId="392F1D4E" w:rsidR="00643D72" w:rsidRDefault="00296FC6" w:rsidP="00CE1A0B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6AC4CDD" wp14:editId="4C1172B2">
            <wp:simplePos x="0" y="0"/>
            <wp:positionH relativeFrom="column">
              <wp:posOffset>-113030</wp:posOffset>
            </wp:positionH>
            <wp:positionV relativeFrom="paragraph">
              <wp:posOffset>284480</wp:posOffset>
            </wp:positionV>
            <wp:extent cx="1704975" cy="1562100"/>
            <wp:effectExtent l="0" t="0" r="9525" b="0"/>
            <wp:wrapSquare wrapText="bothSides"/>
            <wp:docPr id="15804803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480313" name="Imag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7" r="3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01AEA" w14:textId="36BE2F73" w:rsidR="00643D72" w:rsidRPr="00643D72" w:rsidRDefault="00643D72" w:rsidP="00FE691E">
      <w:pPr>
        <w:pStyle w:val="Titre4"/>
      </w:pPr>
      <w:r w:rsidRPr="00643D72">
        <w:t>1997 / Premier méta-portail</w:t>
      </w:r>
    </w:p>
    <w:p w14:paraId="6B098944" w14:textId="76702B9A" w:rsidR="000620A5" w:rsidRDefault="00643D72" w:rsidP="000620A5">
      <w:pPr>
        <w:jc w:val="both"/>
      </w:pPr>
      <w:r>
        <w:t xml:space="preserve">Dans un esprit de </w:t>
      </w:r>
      <w:r w:rsidRPr="00643D72">
        <w:rPr>
          <w:color w:val="00B0F0"/>
        </w:rPr>
        <w:t>partage</w:t>
      </w:r>
      <w:r>
        <w:t xml:space="preserve"> et de </w:t>
      </w:r>
      <w:r w:rsidRPr="00643D72">
        <w:rPr>
          <w:color w:val="00B0F0"/>
        </w:rPr>
        <w:t>collaboration</w:t>
      </w:r>
      <w:r w:rsidRPr="00643D72">
        <w:t xml:space="preserve"> </w:t>
      </w:r>
      <w:r>
        <w:t xml:space="preserve">pour les enseignants et apprenants du monde entier, l’Université d’Etat de Californie crée </w:t>
      </w:r>
      <w:r w:rsidRPr="00332C11">
        <w:t xml:space="preserve">MERLOT </w:t>
      </w:r>
      <w:r>
        <w:t xml:space="preserve">(Multimedia Educational Resource for Learning and Online Teaching), un </w:t>
      </w:r>
      <w:r w:rsidRPr="00643D72">
        <w:rPr>
          <w:color w:val="00B0F0"/>
        </w:rPr>
        <w:t xml:space="preserve">méta-portail </w:t>
      </w:r>
      <w:r>
        <w:t>fourni</w:t>
      </w:r>
      <w:r w:rsidR="003B0AA5">
        <w:t>ssant</w:t>
      </w:r>
      <w:r>
        <w:t xml:space="preserve"> un accès à une banque de ressources éducatives libres. </w:t>
      </w:r>
      <w:r w:rsidR="000620A5">
        <w:t xml:space="preserve">Des milliers d’autres plateformes naîtront par la suite, telles qu’OpenStax, spécialisé dans les manuels ouverts et </w:t>
      </w:r>
      <w:r w:rsidR="00F11776">
        <w:t>O</w:t>
      </w:r>
      <w:r w:rsidR="000620A5">
        <w:t>ER Commons.</w:t>
      </w:r>
      <w:sdt>
        <w:sdtPr>
          <w:id w:val="-2006813880"/>
          <w:citation/>
        </w:sdtPr>
        <w:sdtContent>
          <w:r w:rsidR="009E79D6">
            <w:fldChar w:fldCharType="begin"/>
          </w:r>
          <w:r w:rsidR="009E79D6">
            <w:rPr>
              <w:lang w:val="fr-FR"/>
            </w:rPr>
            <w:instrText xml:space="preserve"> CITATION Lin23 \l 1036 </w:instrText>
          </w:r>
          <w:r w:rsidR="009E79D6">
            <w:fldChar w:fldCharType="separate"/>
          </w:r>
          <w:r w:rsidR="00142FD7">
            <w:rPr>
              <w:noProof/>
              <w:lang w:val="fr-FR"/>
            </w:rPr>
            <w:t xml:space="preserve"> (Bain, 2023)</w:t>
          </w:r>
          <w:r w:rsidR="009E79D6">
            <w:fldChar w:fldCharType="end"/>
          </w:r>
        </w:sdtContent>
      </w:sdt>
      <w:sdt>
        <w:sdtPr>
          <w:id w:val="-2140412495"/>
          <w:citation/>
        </w:sdtPr>
        <w:sdtContent>
          <w:r w:rsidR="009E79D6">
            <w:fldChar w:fldCharType="begin"/>
          </w:r>
          <w:r w:rsidR="009E79D6">
            <w:rPr>
              <w:lang w:val="fr-FR"/>
            </w:rPr>
            <w:instrText xml:space="preserve"> CITATION Bli17 \l 1036 </w:instrText>
          </w:r>
          <w:r w:rsidR="009E79D6">
            <w:fldChar w:fldCharType="separate"/>
          </w:r>
          <w:r w:rsidR="00142FD7">
            <w:rPr>
              <w:noProof/>
              <w:lang w:val="fr-FR"/>
            </w:rPr>
            <w:t xml:space="preserve"> (Bliss T. J., 2017)</w:t>
          </w:r>
          <w:r w:rsidR="009E79D6">
            <w:fldChar w:fldCharType="end"/>
          </w:r>
        </w:sdtContent>
      </w:sdt>
    </w:p>
    <w:p w14:paraId="20C8F395" w14:textId="67E3EC3D" w:rsidR="00643D72" w:rsidRDefault="00643D72" w:rsidP="00CE1A0B">
      <w:pPr>
        <w:jc w:val="both"/>
      </w:pPr>
    </w:p>
    <w:p w14:paraId="3D565A38" w14:textId="66CB931C" w:rsidR="00BC1E24" w:rsidRPr="00BC1E24" w:rsidRDefault="00BC1E24" w:rsidP="00FE691E">
      <w:pPr>
        <w:pStyle w:val="Titre4"/>
      </w:pPr>
      <w:r w:rsidRPr="00BC1E24">
        <w:t xml:space="preserve">1998 / Contenu </w:t>
      </w:r>
      <w:r w:rsidR="008B5664">
        <w:t>ouvert</w:t>
      </w:r>
    </w:p>
    <w:p w14:paraId="193E4B2B" w14:textId="6C0CDBD3" w:rsidR="008C31D9" w:rsidRDefault="008C31D9" w:rsidP="00CE1A0B">
      <w:pPr>
        <w:jc w:val="both"/>
      </w:pPr>
      <w:r w:rsidRPr="00332C11">
        <w:rPr>
          <w:noProof/>
          <w:color w:val="00B0F0"/>
        </w:rPr>
        <w:drawing>
          <wp:anchor distT="0" distB="0" distL="114300" distR="114300" simplePos="0" relativeHeight="251663360" behindDoc="0" locked="0" layoutInCell="1" allowOverlap="1" wp14:anchorId="5560C8DC" wp14:editId="2C5ECDFF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533525" cy="1285875"/>
            <wp:effectExtent l="0" t="0" r="9525" b="9525"/>
            <wp:wrapSquare wrapText="bothSides"/>
            <wp:docPr id="113855393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53936" name="Imag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7" r="8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E24" w:rsidRPr="00332C11">
        <w:rPr>
          <w:color w:val="00B0F0"/>
        </w:rPr>
        <w:t>David Wiley</w:t>
      </w:r>
      <w:r w:rsidR="000B75FE">
        <w:t xml:space="preserve">, professeur </w:t>
      </w:r>
      <w:r w:rsidR="00D823F2" w:rsidRPr="004E500B">
        <w:t>assistant à l'Université d'État de l'Utah</w:t>
      </w:r>
      <w:r w:rsidR="00D823F2">
        <w:t xml:space="preserve"> </w:t>
      </w:r>
      <w:r w:rsidR="000B75FE">
        <w:t xml:space="preserve">et écrivain, est une figure du mouvement de l’éducation ouverte. Il crée « Open Content Project » </w:t>
      </w:r>
      <w:r>
        <w:t>dans le but de</w:t>
      </w:r>
      <w:r w:rsidR="000B75FE">
        <w:t xml:space="preserve"> </w:t>
      </w:r>
      <w:r>
        <w:t>populariser</w:t>
      </w:r>
      <w:r w:rsidR="000B75FE">
        <w:t xml:space="preserve"> </w:t>
      </w:r>
      <w:r>
        <w:t xml:space="preserve">les </w:t>
      </w:r>
      <w:r w:rsidRPr="008B5664">
        <w:rPr>
          <w:color w:val="00B0F0"/>
        </w:rPr>
        <w:t xml:space="preserve">contenus ouverts </w:t>
      </w:r>
      <w:r w:rsidR="008B5664">
        <w:t>et</w:t>
      </w:r>
      <w:r w:rsidRPr="00BC1E24">
        <w:t xml:space="preserve"> propose une </w:t>
      </w:r>
      <w:r w:rsidRPr="008C31D9">
        <w:rPr>
          <w:color w:val="00B0F0"/>
        </w:rPr>
        <w:t xml:space="preserve">licence ouverte </w:t>
      </w:r>
      <w:r>
        <w:t>en complément</w:t>
      </w:r>
      <w:r w:rsidRPr="00BC1E24">
        <w:t xml:space="preserve"> au droit d'auteur</w:t>
      </w:r>
      <w:r>
        <w:t xml:space="preserve">. Des années plus tard, il définira le terme d’ouverture avec la règle des </w:t>
      </w:r>
      <w:r w:rsidRPr="008B5664">
        <w:t xml:space="preserve">5R </w:t>
      </w:r>
      <w:r>
        <w:t xml:space="preserve">pour </w:t>
      </w:r>
      <w:r w:rsidRPr="008B5664">
        <w:rPr>
          <w:color w:val="00B0F0"/>
        </w:rPr>
        <w:t>réutiliser</w:t>
      </w:r>
      <w:r>
        <w:t xml:space="preserve">, </w:t>
      </w:r>
      <w:r w:rsidRPr="008B5664">
        <w:rPr>
          <w:color w:val="00B0F0"/>
        </w:rPr>
        <w:t>réviser</w:t>
      </w:r>
      <w:r>
        <w:t xml:space="preserve">, </w:t>
      </w:r>
      <w:r w:rsidRPr="008B5664">
        <w:rPr>
          <w:color w:val="00B0F0"/>
        </w:rPr>
        <w:t>remixer</w:t>
      </w:r>
      <w:r>
        <w:t xml:space="preserve">, </w:t>
      </w:r>
      <w:r w:rsidRPr="008B5664">
        <w:rPr>
          <w:color w:val="00B0F0"/>
        </w:rPr>
        <w:t xml:space="preserve">redistribuer </w:t>
      </w:r>
      <w:r>
        <w:t xml:space="preserve">et </w:t>
      </w:r>
      <w:r w:rsidRPr="008B5664">
        <w:rPr>
          <w:color w:val="00B0F0"/>
        </w:rPr>
        <w:t>retenir</w:t>
      </w:r>
      <w:r w:rsidR="00D823F2">
        <w:t>, encore utilisée de nos jours.</w:t>
      </w:r>
      <w:r>
        <w:t xml:space="preserve"> </w:t>
      </w:r>
      <w:sdt>
        <w:sdtPr>
          <w:id w:val="1976410337"/>
          <w:citation/>
        </w:sdtPr>
        <w:sdtContent>
          <w:r w:rsidR="009E79D6">
            <w:fldChar w:fldCharType="begin"/>
          </w:r>
          <w:r w:rsidR="009E79D6">
            <w:rPr>
              <w:lang w:val="fr-FR"/>
            </w:rPr>
            <w:instrText xml:space="preserve"> CITATION Pat16 \l 1036 </w:instrText>
          </w:r>
          <w:r w:rsidR="009E79D6">
            <w:fldChar w:fldCharType="separate"/>
          </w:r>
          <w:r w:rsidR="00142FD7">
            <w:rPr>
              <w:noProof/>
              <w:lang w:val="fr-FR"/>
            </w:rPr>
            <w:t>(Bliss P. B., 2016)</w:t>
          </w:r>
          <w:r w:rsidR="009E79D6">
            <w:fldChar w:fldCharType="end"/>
          </w:r>
        </w:sdtContent>
      </w:sdt>
      <w:sdt>
        <w:sdtPr>
          <w:id w:val="-678580022"/>
          <w:citation/>
        </w:sdtPr>
        <w:sdtContent>
          <w:r w:rsidR="009E79D6">
            <w:fldChar w:fldCharType="begin"/>
          </w:r>
          <w:r w:rsidR="009E79D6">
            <w:rPr>
              <w:lang w:val="fr-FR"/>
            </w:rPr>
            <w:instrText xml:space="preserve"> CITATION Bli17 \l 1036 </w:instrText>
          </w:r>
          <w:r w:rsidR="009E79D6">
            <w:fldChar w:fldCharType="separate"/>
          </w:r>
          <w:r w:rsidR="00142FD7">
            <w:rPr>
              <w:noProof/>
              <w:lang w:val="fr-FR"/>
            </w:rPr>
            <w:t xml:space="preserve"> (Bliss T. J., 2017)</w:t>
          </w:r>
          <w:r w:rsidR="009E79D6">
            <w:fldChar w:fldCharType="end"/>
          </w:r>
        </w:sdtContent>
      </w:sdt>
      <w:sdt>
        <w:sdtPr>
          <w:id w:val="-1176725212"/>
          <w:citation/>
        </w:sdtPr>
        <w:sdtContent>
          <w:r w:rsidR="009E79D6">
            <w:fldChar w:fldCharType="begin"/>
          </w:r>
          <w:r w:rsidR="009E79D6">
            <w:rPr>
              <w:lang w:val="fr-FR"/>
            </w:rPr>
            <w:instrText xml:space="preserve"> CITATION Dav24 \l 1036 </w:instrText>
          </w:r>
          <w:r w:rsidR="009E79D6">
            <w:fldChar w:fldCharType="separate"/>
          </w:r>
          <w:r w:rsidR="00142FD7">
            <w:rPr>
              <w:noProof/>
              <w:lang w:val="fr-FR"/>
            </w:rPr>
            <w:t xml:space="preserve"> (David A. Wiley, 2024)</w:t>
          </w:r>
          <w:r w:rsidR="009E79D6">
            <w:fldChar w:fldCharType="end"/>
          </w:r>
        </w:sdtContent>
      </w:sdt>
    </w:p>
    <w:p w14:paraId="7F68138F" w14:textId="77777777" w:rsidR="008C31D9" w:rsidRDefault="008C31D9" w:rsidP="00CE1A0B">
      <w:pPr>
        <w:jc w:val="both"/>
      </w:pPr>
    </w:p>
    <w:p w14:paraId="4DB39E60" w14:textId="3B62788B" w:rsidR="008C31D9" w:rsidRPr="008C31D9" w:rsidRDefault="00296FC6" w:rsidP="00FE691E">
      <w:pPr>
        <w:pStyle w:val="Titre4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F66B839" wp14:editId="68FB022A">
            <wp:simplePos x="0" y="0"/>
            <wp:positionH relativeFrom="column">
              <wp:posOffset>-1905</wp:posOffset>
            </wp:positionH>
            <wp:positionV relativeFrom="paragraph">
              <wp:posOffset>205740</wp:posOffset>
            </wp:positionV>
            <wp:extent cx="1581150" cy="1438275"/>
            <wp:effectExtent l="0" t="0" r="0" b="9525"/>
            <wp:wrapSquare wrapText="bothSides"/>
            <wp:docPr id="139994626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46262" name="Imag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" b="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31D9" w:rsidRPr="008C31D9">
        <w:t>2001 / Licences Libres</w:t>
      </w:r>
    </w:p>
    <w:p w14:paraId="0A56D4E1" w14:textId="18EE089D" w:rsidR="008C31D9" w:rsidRDefault="008B5664" w:rsidP="00CE1A0B">
      <w:pPr>
        <w:jc w:val="both"/>
      </w:pPr>
      <w:r>
        <w:t xml:space="preserve">Avec internet émerge le besoin de clarifier les </w:t>
      </w:r>
      <w:r w:rsidRPr="008B5664">
        <w:rPr>
          <w:color w:val="00B0F0"/>
        </w:rPr>
        <w:t xml:space="preserve">droits juridiques </w:t>
      </w:r>
      <w:r>
        <w:t xml:space="preserve">liés à l’usage des ressources. Basée sur le travail </w:t>
      </w:r>
      <w:r w:rsidR="008C31D9">
        <w:t xml:space="preserve">de Wiley, </w:t>
      </w:r>
      <w:r>
        <w:t>l’organisation</w:t>
      </w:r>
      <w:r w:rsidR="008C31D9">
        <w:t xml:space="preserve"> </w:t>
      </w:r>
      <w:r w:rsidR="008C31D9" w:rsidRPr="00BB018B">
        <w:rPr>
          <w:color w:val="0F9ED5" w:themeColor="accent4"/>
        </w:rPr>
        <w:t>Creative Commons</w:t>
      </w:r>
      <w:r>
        <w:t xml:space="preserve"> est fondée. Elle d</w:t>
      </w:r>
      <w:r w:rsidR="008C31D9" w:rsidRPr="00BB018B">
        <w:t xml:space="preserve">éveloppe et publie des </w:t>
      </w:r>
      <w:r w:rsidR="008C31D9" w:rsidRPr="008B5664">
        <w:rPr>
          <w:color w:val="00B0F0"/>
        </w:rPr>
        <w:t>licences</w:t>
      </w:r>
      <w:r w:rsidR="00D823F2">
        <w:rPr>
          <w:color w:val="00B0F0"/>
        </w:rPr>
        <w:t xml:space="preserve"> libres</w:t>
      </w:r>
      <w:r w:rsidR="008C31D9" w:rsidRPr="008B5664">
        <w:rPr>
          <w:color w:val="00B0F0"/>
        </w:rPr>
        <w:t xml:space="preserve"> </w:t>
      </w:r>
      <w:r w:rsidR="008C31D9" w:rsidRPr="00BB018B">
        <w:t>pour des matériaux ouverts dans une grande variété de domaines</w:t>
      </w:r>
      <w:r>
        <w:t>.</w:t>
      </w:r>
      <w:r w:rsidR="009A161B">
        <w:t xml:space="preserve"> </w:t>
      </w:r>
      <w:sdt>
        <w:sdtPr>
          <w:id w:val="-967052079"/>
          <w:citation/>
        </w:sdtPr>
        <w:sdtContent>
          <w:r w:rsidR="009E79D6">
            <w:fldChar w:fldCharType="begin"/>
          </w:r>
          <w:r w:rsidR="009E79D6">
            <w:rPr>
              <w:lang w:val="fr-FR"/>
            </w:rPr>
            <w:instrText xml:space="preserve"> CITATION Bli17 \l 1036 </w:instrText>
          </w:r>
          <w:r w:rsidR="009E79D6">
            <w:fldChar w:fldCharType="separate"/>
          </w:r>
          <w:r w:rsidR="00142FD7">
            <w:rPr>
              <w:noProof/>
              <w:lang w:val="fr-FR"/>
            </w:rPr>
            <w:t>(Bliss T. J., 2017)</w:t>
          </w:r>
          <w:r w:rsidR="009E79D6">
            <w:fldChar w:fldCharType="end"/>
          </w:r>
        </w:sdtContent>
      </w:sdt>
    </w:p>
    <w:p w14:paraId="16D37F89" w14:textId="6270FC67" w:rsidR="008B5664" w:rsidRDefault="008B5664" w:rsidP="00CE1A0B">
      <w:pPr>
        <w:jc w:val="both"/>
      </w:pPr>
    </w:p>
    <w:p w14:paraId="3A09828A" w14:textId="05DBD8D6" w:rsidR="008B5664" w:rsidRDefault="008B5664" w:rsidP="00CE1A0B">
      <w:pPr>
        <w:jc w:val="both"/>
      </w:pPr>
    </w:p>
    <w:p w14:paraId="01716673" w14:textId="4738DCCA" w:rsidR="008B5664" w:rsidRPr="008B5664" w:rsidRDefault="00296FC6" w:rsidP="00FE691E">
      <w:pPr>
        <w:pStyle w:val="Titre4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B5C6B7E" wp14:editId="4732785F">
            <wp:simplePos x="0" y="0"/>
            <wp:positionH relativeFrom="column">
              <wp:posOffset>4235864</wp:posOffset>
            </wp:positionH>
            <wp:positionV relativeFrom="paragraph">
              <wp:posOffset>10906</wp:posOffset>
            </wp:positionV>
            <wp:extent cx="1811020" cy="1240155"/>
            <wp:effectExtent l="0" t="0" r="0" b="0"/>
            <wp:wrapSquare wrapText="bothSides"/>
            <wp:docPr id="1184603825" name="Image 15" descr="Une image contenant croquis, dessin, clipart, Dessin au trai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03825" name="Image 15" descr="Une image contenant croquis, dessin, clipart, Dessin au trait&#10;&#10;Le contenu généré par l’IA peut êtr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664" w:rsidRPr="008B5664">
        <w:t xml:space="preserve">2001 / </w:t>
      </w:r>
      <w:r w:rsidR="00424F7A">
        <w:t>MIT Opencourseware</w:t>
      </w:r>
    </w:p>
    <w:p w14:paraId="45EB3878" w14:textId="30A19C3B" w:rsidR="008B5664" w:rsidRDefault="006A32B2" w:rsidP="00CE1A0B">
      <w:pPr>
        <w:jc w:val="both"/>
      </w:pPr>
      <w:r>
        <w:t>Dans le but</w:t>
      </w:r>
      <w:r w:rsidR="008B5664">
        <w:t xml:space="preserve"> </w:t>
      </w:r>
      <w:r w:rsidRPr="006A32B2">
        <w:t xml:space="preserve">de fournir un </w:t>
      </w:r>
      <w:r>
        <w:rPr>
          <w:color w:val="00B0F0"/>
        </w:rPr>
        <w:t xml:space="preserve">nouveau modèle de collaboration </w:t>
      </w:r>
      <w:r>
        <w:t>inter-</w:t>
      </w:r>
      <w:r w:rsidRPr="006A32B2">
        <w:t xml:space="preserve">universitaires </w:t>
      </w:r>
      <w:r>
        <w:t xml:space="preserve">et de contribuer au </w:t>
      </w:r>
      <w:r w:rsidR="008B5664" w:rsidRPr="008B5664">
        <w:rPr>
          <w:color w:val="00B0F0"/>
        </w:rPr>
        <w:t>bien intellectuel commun</w:t>
      </w:r>
      <w:r w:rsidR="0042346F">
        <w:t xml:space="preserve">, </w:t>
      </w:r>
      <w:r w:rsidR="008B5664">
        <w:t xml:space="preserve">le Massachusetts Institute of Technology (MIT) rend </w:t>
      </w:r>
      <w:r w:rsidR="008B5664" w:rsidRPr="008B5664">
        <w:rPr>
          <w:color w:val="00B0F0"/>
        </w:rPr>
        <w:t xml:space="preserve">accessible </w:t>
      </w:r>
      <w:r w:rsidR="000620A5" w:rsidRPr="006A32B2">
        <w:t xml:space="preserve">au monde </w:t>
      </w:r>
      <w:r w:rsidR="000620A5">
        <w:t xml:space="preserve">entier </w:t>
      </w:r>
      <w:r w:rsidR="009A161B" w:rsidRPr="009A161B">
        <w:t xml:space="preserve">et </w:t>
      </w:r>
      <w:r w:rsidR="009A161B">
        <w:rPr>
          <w:color w:val="00B0F0"/>
        </w:rPr>
        <w:t xml:space="preserve">gratuitement </w:t>
      </w:r>
      <w:r w:rsidR="008B5664">
        <w:t>d</w:t>
      </w:r>
      <w:r w:rsidR="00840DC4">
        <w:t xml:space="preserve">u matériel de cours </w:t>
      </w:r>
      <w:r w:rsidR="002B3A73">
        <w:t xml:space="preserve">sur la plateforme MIT </w:t>
      </w:r>
      <w:r w:rsidR="002B3A73" w:rsidRPr="00634180">
        <w:rPr>
          <w:color w:val="00B0F0"/>
        </w:rPr>
        <w:t>OpenCourseWare</w:t>
      </w:r>
      <w:r w:rsidR="008B5664">
        <w:t>.</w:t>
      </w:r>
      <w:r w:rsidR="000620A5">
        <w:t xml:space="preserve"> </w:t>
      </w:r>
      <w:r w:rsidR="00A135AF">
        <w:t xml:space="preserve">L’initiative très médiatisée </w:t>
      </w:r>
      <w:r w:rsidR="002B3A73">
        <w:t>du prestigieux institut</w:t>
      </w:r>
      <w:r w:rsidR="00A135AF">
        <w:t xml:space="preserve"> bouleverse le monde de l’éducation.</w:t>
      </w:r>
      <w:sdt>
        <w:sdtPr>
          <w:id w:val="1819231480"/>
          <w:citation/>
        </w:sdtPr>
        <w:sdtContent>
          <w:r w:rsidR="009E79D6">
            <w:fldChar w:fldCharType="begin"/>
          </w:r>
          <w:r w:rsidR="009E79D6">
            <w:rPr>
              <w:lang w:val="fr-FR"/>
            </w:rPr>
            <w:instrText xml:space="preserve"> CITATION Bli17 \l 1036 </w:instrText>
          </w:r>
          <w:r w:rsidR="009E79D6">
            <w:fldChar w:fldCharType="separate"/>
          </w:r>
          <w:r w:rsidR="00142FD7">
            <w:rPr>
              <w:noProof/>
              <w:lang w:val="fr-FR"/>
            </w:rPr>
            <w:t xml:space="preserve"> (Bliss T. J., 2017)</w:t>
          </w:r>
          <w:r w:rsidR="009E79D6">
            <w:fldChar w:fldCharType="end"/>
          </w:r>
        </w:sdtContent>
      </w:sdt>
    </w:p>
    <w:p w14:paraId="7BD4D752" w14:textId="7765500E" w:rsidR="008B5664" w:rsidRDefault="00296FC6" w:rsidP="00CE1A0B">
      <w:pPr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32FF57A" wp14:editId="63978767">
            <wp:simplePos x="0" y="0"/>
            <wp:positionH relativeFrom="margin">
              <wp:posOffset>-176254</wp:posOffset>
            </wp:positionH>
            <wp:positionV relativeFrom="paragraph">
              <wp:posOffset>215320</wp:posOffset>
            </wp:positionV>
            <wp:extent cx="1252220" cy="1060450"/>
            <wp:effectExtent l="0" t="0" r="5080" b="6350"/>
            <wp:wrapSquare wrapText="bothSides"/>
            <wp:docPr id="839206627" name="Image 16" descr="Une image contenant croquis, dessin, diagramme, Dessin au trai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206627" name="Image 16" descr="Une image contenant croquis, dessin, diagramme, Dessin au trait&#10;&#10;Le contenu généré par l’IA peut êtr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9DF04" w14:textId="7C96CA77" w:rsidR="008B5664" w:rsidRPr="008B5664" w:rsidRDefault="008B5664" w:rsidP="00FE691E">
      <w:pPr>
        <w:pStyle w:val="Titre4"/>
      </w:pPr>
      <w:r w:rsidRPr="008B5664">
        <w:t xml:space="preserve">2002 / Ressources </w:t>
      </w:r>
      <w:r w:rsidR="00D823F2">
        <w:t>é</w:t>
      </w:r>
      <w:r w:rsidRPr="008B5664">
        <w:t xml:space="preserve">ducatives </w:t>
      </w:r>
      <w:r w:rsidR="00D823F2">
        <w:t>l</w:t>
      </w:r>
      <w:r w:rsidRPr="008B5664">
        <w:t>ibres</w:t>
      </w:r>
    </w:p>
    <w:p w14:paraId="6384054B" w14:textId="272FC4E1" w:rsidR="000620A5" w:rsidRDefault="006A32B2" w:rsidP="000620A5">
      <w:pPr>
        <w:jc w:val="both"/>
      </w:pPr>
      <w:r>
        <w:t xml:space="preserve">L’UNESCO crée et adopte officiellement le terme de </w:t>
      </w:r>
      <w:r w:rsidR="0042346F">
        <w:rPr>
          <w:color w:val="00B0F0"/>
        </w:rPr>
        <w:t>r</w:t>
      </w:r>
      <w:r w:rsidRPr="006A32B2">
        <w:rPr>
          <w:color w:val="00B0F0"/>
        </w:rPr>
        <w:t xml:space="preserve">essources </w:t>
      </w:r>
      <w:r w:rsidR="00D823F2">
        <w:rPr>
          <w:color w:val="00B0F0"/>
        </w:rPr>
        <w:t>é</w:t>
      </w:r>
      <w:r w:rsidRPr="006A32B2">
        <w:rPr>
          <w:color w:val="00B0F0"/>
        </w:rPr>
        <w:t xml:space="preserve">ducatives </w:t>
      </w:r>
      <w:r w:rsidR="00D823F2">
        <w:rPr>
          <w:color w:val="00B0F0"/>
        </w:rPr>
        <w:t>l</w:t>
      </w:r>
      <w:r w:rsidRPr="006A32B2">
        <w:rPr>
          <w:color w:val="00B0F0"/>
        </w:rPr>
        <w:t>ibres</w:t>
      </w:r>
      <w:r>
        <w:t xml:space="preserve"> (REL), ou en anglais Open Educational Resources (OER)</w:t>
      </w:r>
      <w:r w:rsidR="000620A5">
        <w:t>, comme des</w:t>
      </w:r>
      <w:r w:rsidR="000620A5" w:rsidRPr="000620A5">
        <w:t xml:space="preserve"> </w:t>
      </w:r>
      <w:r w:rsidR="000620A5" w:rsidRPr="00D91BFD">
        <w:t>matériels licenciés permett</w:t>
      </w:r>
      <w:r w:rsidR="00A135AF">
        <w:t>a</w:t>
      </w:r>
      <w:r w:rsidR="000620A5" w:rsidRPr="00D91BFD">
        <w:t xml:space="preserve">nt </w:t>
      </w:r>
      <w:r w:rsidR="000620A5" w:rsidRPr="00634180">
        <w:rPr>
          <w:color w:val="00B0F0"/>
        </w:rPr>
        <w:t>l’accès</w:t>
      </w:r>
      <w:r w:rsidR="000620A5" w:rsidRPr="00D91BFD">
        <w:t xml:space="preserve">, </w:t>
      </w:r>
      <w:r w:rsidR="000620A5" w:rsidRPr="00634180">
        <w:rPr>
          <w:color w:val="00B0F0"/>
        </w:rPr>
        <w:t>l</w:t>
      </w:r>
      <w:r w:rsidR="00D823F2">
        <w:rPr>
          <w:color w:val="00B0F0"/>
        </w:rPr>
        <w:t>a ré</w:t>
      </w:r>
      <w:r w:rsidR="000620A5" w:rsidRPr="00634180">
        <w:rPr>
          <w:color w:val="00B0F0"/>
        </w:rPr>
        <w:t>utilisation</w:t>
      </w:r>
      <w:r w:rsidR="000620A5" w:rsidRPr="00D91BFD">
        <w:t xml:space="preserve">, </w:t>
      </w:r>
      <w:r w:rsidR="000620A5" w:rsidRPr="00634180">
        <w:rPr>
          <w:color w:val="00B0F0"/>
        </w:rPr>
        <w:t xml:space="preserve">l’adaptation </w:t>
      </w:r>
      <w:r w:rsidR="000620A5" w:rsidRPr="00D91BFD">
        <w:t xml:space="preserve">et la </w:t>
      </w:r>
      <w:r w:rsidR="000620A5" w:rsidRPr="00634180">
        <w:rPr>
          <w:color w:val="00B0F0"/>
        </w:rPr>
        <w:t xml:space="preserve">redistribution </w:t>
      </w:r>
      <w:r w:rsidR="000620A5" w:rsidRPr="00D91BFD">
        <w:t>par d’autres.</w:t>
      </w:r>
      <w:sdt>
        <w:sdtPr>
          <w:id w:val="-499809193"/>
          <w:citation/>
        </w:sdtPr>
        <w:sdtContent>
          <w:r w:rsidR="009E79D6">
            <w:fldChar w:fldCharType="begin"/>
          </w:r>
          <w:r w:rsidR="009E79D6">
            <w:rPr>
              <w:lang w:val="fr-FR"/>
            </w:rPr>
            <w:instrText xml:space="preserve"> CITATION Bli17 \l 1036 </w:instrText>
          </w:r>
          <w:r w:rsidR="009E79D6">
            <w:fldChar w:fldCharType="separate"/>
          </w:r>
          <w:r w:rsidR="00142FD7">
            <w:rPr>
              <w:noProof/>
              <w:lang w:val="fr-FR"/>
            </w:rPr>
            <w:t xml:space="preserve"> (Bliss T. J., 2017)</w:t>
          </w:r>
          <w:r w:rsidR="009E79D6">
            <w:fldChar w:fldCharType="end"/>
          </w:r>
        </w:sdtContent>
      </w:sdt>
      <w:sdt>
        <w:sdtPr>
          <w:id w:val="-1374609521"/>
          <w:citation/>
        </w:sdtPr>
        <w:sdtContent>
          <w:r w:rsidR="009E79D6">
            <w:fldChar w:fldCharType="begin"/>
          </w:r>
          <w:r w:rsidR="009E79D6">
            <w:rPr>
              <w:lang w:val="fr-FR"/>
            </w:rPr>
            <w:instrText xml:space="preserve"> CITATION Rob16 \l 1036 </w:instrText>
          </w:r>
          <w:r w:rsidR="009E79D6">
            <w:fldChar w:fldCharType="separate"/>
          </w:r>
          <w:r w:rsidR="00142FD7">
            <w:rPr>
              <w:noProof/>
              <w:lang w:val="fr-FR"/>
            </w:rPr>
            <w:t xml:space="preserve"> (Dieng, 2016)</w:t>
          </w:r>
          <w:r w:rsidR="009E79D6">
            <w:fldChar w:fldCharType="end"/>
          </w:r>
        </w:sdtContent>
      </w:sdt>
    </w:p>
    <w:p w14:paraId="71956EC9" w14:textId="06438BAA" w:rsidR="00A135AF" w:rsidRDefault="00A135AF" w:rsidP="000620A5">
      <w:pPr>
        <w:jc w:val="both"/>
      </w:pPr>
    </w:p>
    <w:p w14:paraId="2845DEB7" w14:textId="7B5BCA04" w:rsidR="00A135AF" w:rsidRDefault="00332C11" w:rsidP="00FE691E">
      <w:pPr>
        <w:pStyle w:val="Titre4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C807887" wp14:editId="0DF0A285">
            <wp:simplePos x="0" y="0"/>
            <wp:positionH relativeFrom="column">
              <wp:posOffset>4300220</wp:posOffset>
            </wp:positionH>
            <wp:positionV relativeFrom="paragraph">
              <wp:posOffset>14605</wp:posOffset>
            </wp:positionV>
            <wp:extent cx="1732915" cy="1542415"/>
            <wp:effectExtent l="0" t="0" r="635" b="635"/>
            <wp:wrapSquare wrapText="bothSides"/>
            <wp:docPr id="165246882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68825" name="Imag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5" r="4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AF" w:rsidRPr="00F11776">
        <w:t>2008 / MOOC</w:t>
      </w:r>
    </w:p>
    <w:p w14:paraId="392E99C7" w14:textId="637BE65D" w:rsidR="00332C11" w:rsidRPr="007B2AFA" w:rsidRDefault="00CF3B0A" w:rsidP="000620A5">
      <w:pPr>
        <w:jc w:val="both"/>
        <w:rPr>
          <w:lang w:val="en-US"/>
        </w:rPr>
      </w:pPr>
      <w:r w:rsidRPr="00CF3B0A">
        <w:t xml:space="preserve">Stephen Downes et Georges Siemens </w:t>
      </w:r>
      <w:r w:rsidR="00AB0130">
        <w:t>lancent</w:t>
      </w:r>
      <w:r>
        <w:t xml:space="preserve"> un cours </w:t>
      </w:r>
      <w:r w:rsidR="00AB0130">
        <w:t>100</w:t>
      </w:r>
      <w:r>
        <w:t xml:space="preserve">% </w:t>
      </w:r>
      <w:r w:rsidRPr="00AB0130">
        <w:rPr>
          <w:color w:val="00B0F0"/>
        </w:rPr>
        <w:t>en ligne</w:t>
      </w:r>
      <w:r w:rsidR="00AB0130">
        <w:rPr>
          <w:color w:val="00B0F0"/>
        </w:rPr>
        <w:t xml:space="preserve">, </w:t>
      </w:r>
      <w:r w:rsidR="00AB0130" w:rsidRPr="00332C11">
        <w:t xml:space="preserve">gratuit </w:t>
      </w:r>
      <w:r>
        <w:t xml:space="preserve">et </w:t>
      </w:r>
      <w:r w:rsidRPr="00AB0130">
        <w:rPr>
          <w:color w:val="00B0F0"/>
        </w:rPr>
        <w:t>accessible au public</w:t>
      </w:r>
      <w:r w:rsidR="00AB0130">
        <w:rPr>
          <w:color w:val="00B0F0"/>
        </w:rPr>
        <w:t>,</w:t>
      </w:r>
      <w:r w:rsidRPr="00AB0130">
        <w:rPr>
          <w:color w:val="00B0F0"/>
        </w:rPr>
        <w:t xml:space="preserve"> sans limit</w:t>
      </w:r>
      <w:r w:rsidR="00AB0130">
        <w:rPr>
          <w:color w:val="00B0F0"/>
        </w:rPr>
        <w:t>e</w:t>
      </w:r>
      <w:r w:rsidRPr="00AB0130">
        <w:rPr>
          <w:color w:val="00B0F0"/>
        </w:rPr>
        <w:t xml:space="preserve"> </w:t>
      </w:r>
      <w:r w:rsidR="00AB0130">
        <w:rPr>
          <w:color w:val="00B0F0"/>
        </w:rPr>
        <w:t>de participants</w:t>
      </w:r>
      <w:r>
        <w:t xml:space="preserve">. Cette </w:t>
      </w:r>
      <w:r w:rsidR="00AB0130">
        <w:t>initiative rencontre</w:t>
      </w:r>
      <w:r>
        <w:t xml:space="preserve"> un vrai succès</w:t>
      </w:r>
      <w:r w:rsidR="00AB0130">
        <w:t xml:space="preserve">, attirant </w:t>
      </w:r>
      <w:r>
        <w:t>plus de 2</w:t>
      </w:r>
      <w:r w:rsidR="0042346F">
        <w:t xml:space="preserve"> </w:t>
      </w:r>
      <w:r>
        <w:t xml:space="preserve">000 </w:t>
      </w:r>
      <w:r w:rsidR="00AB0130">
        <w:t>apprenants</w:t>
      </w:r>
      <w:r>
        <w:t xml:space="preserve"> du monde entier.</w:t>
      </w:r>
      <w:r w:rsidR="00AB0130">
        <w:t xml:space="preserve"> </w:t>
      </w:r>
      <w:r w:rsidR="00332C11" w:rsidRPr="00AB0130">
        <w:t xml:space="preserve">C’est Dave Cormier, </w:t>
      </w:r>
      <w:r w:rsidR="00332C11">
        <w:t>professeur</w:t>
      </w:r>
      <w:r w:rsidR="00332C11" w:rsidRPr="00AB0130">
        <w:t xml:space="preserve"> au Canada, qui introduit le terme </w:t>
      </w:r>
      <w:r w:rsidR="00332C11" w:rsidRPr="00332C11">
        <w:t>MOOC</w:t>
      </w:r>
      <w:r w:rsidR="00332C11" w:rsidRPr="00AB0130">
        <w:t xml:space="preserve"> (</w:t>
      </w:r>
      <w:r w:rsidR="00332C11" w:rsidRPr="00332C11">
        <w:rPr>
          <w:color w:val="00B0F0"/>
        </w:rPr>
        <w:t>Massive Open Online Course</w:t>
      </w:r>
      <w:r w:rsidR="00332C11" w:rsidRPr="00AB0130">
        <w:t>) pour désigner ce type de f</w:t>
      </w:r>
      <w:r w:rsidR="00332C11">
        <w:t xml:space="preserve">ormation </w:t>
      </w:r>
      <w:r w:rsidR="00332C11" w:rsidRPr="00332C11">
        <w:rPr>
          <w:color w:val="00B0F0"/>
        </w:rPr>
        <w:t xml:space="preserve">interactive </w:t>
      </w:r>
      <w:r w:rsidR="00332C11">
        <w:t xml:space="preserve">et pouvant mener à une </w:t>
      </w:r>
      <w:r w:rsidR="00332C11" w:rsidRPr="00332C11">
        <w:rPr>
          <w:color w:val="00B0F0"/>
        </w:rPr>
        <w:t>certification</w:t>
      </w:r>
      <w:r w:rsidR="00332C11">
        <w:t xml:space="preserve">. En </w:t>
      </w:r>
      <w:r w:rsidR="00AB0130">
        <w:t xml:space="preserve">2012, </w:t>
      </w:r>
      <w:r w:rsidR="00D823F2">
        <w:t>de nombreuses plateformes, telles que Coursera, Udacity ou encore edX, émergent.</w:t>
      </w:r>
      <w:r w:rsidR="00AB0130">
        <w:t xml:space="preserve"> </w:t>
      </w:r>
      <w:sdt>
        <w:sdtPr>
          <w:id w:val="1247235988"/>
          <w:citation/>
        </w:sdtPr>
        <w:sdtContent>
          <w:r w:rsidR="007B2AFA">
            <w:fldChar w:fldCharType="begin"/>
          </w:r>
          <w:r w:rsidR="007B2AFA">
            <w:rPr>
              <w:lang w:val="fr-FR"/>
            </w:rPr>
            <w:instrText xml:space="preserve"> CITATION Ale10 \l 1036 </w:instrText>
          </w:r>
          <w:r w:rsidR="007B2AFA">
            <w:fldChar w:fldCharType="separate"/>
          </w:r>
          <w:r w:rsidR="00142FD7" w:rsidRPr="00222108">
            <w:rPr>
              <w:noProof/>
              <w:lang w:val="en-US"/>
            </w:rPr>
            <w:t>(Alexander McAuley, 2010)</w:t>
          </w:r>
          <w:r w:rsidR="007B2AFA">
            <w:fldChar w:fldCharType="end"/>
          </w:r>
        </w:sdtContent>
      </w:sdt>
      <w:sdt>
        <w:sdtPr>
          <w:id w:val="-860741614"/>
          <w:citation/>
        </w:sdtPr>
        <w:sdtContent>
          <w:r w:rsidR="007B2AFA">
            <w:fldChar w:fldCharType="begin"/>
          </w:r>
          <w:r w:rsidR="007B2AFA" w:rsidRPr="007B2AFA">
            <w:rPr>
              <w:lang w:val="en-US"/>
            </w:rPr>
            <w:instrText xml:space="preserve"> CITATION Apr18 \l 1036 </w:instrText>
          </w:r>
          <w:r w:rsidR="007B2AFA">
            <w:fldChar w:fldCharType="separate"/>
          </w:r>
          <w:r w:rsidR="00142FD7">
            <w:rPr>
              <w:noProof/>
              <w:lang w:val="en-US"/>
            </w:rPr>
            <w:t xml:space="preserve"> </w:t>
          </w:r>
          <w:r w:rsidR="00142FD7" w:rsidRPr="00142FD7">
            <w:rPr>
              <w:noProof/>
              <w:lang w:val="en-US"/>
            </w:rPr>
            <w:t>(A primer on Open Education, its history and benefits, 2018)</w:t>
          </w:r>
          <w:r w:rsidR="007B2AFA">
            <w:fldChar w:fldCharType="end"/>
          </w:r>
        </w:sdtContent>
      </w:sdt>
      <w:sdt>
        <w:sdtPr>
          <w:id w:val="-1798290893"/>
          <w:citation/>
        </w:sdtPr>
        <w:sdtContent>
          <w:r w:rsidR="007B2AFA">
            <w:fldChar w:fldCharType="begin"/>
          </w:r>
          <w:r w:rsidR="007B2AFA" w:rsidRPr="007B2AFA">
            <w:rPr>
              <w:lang w:val="en-US"/>
            </w:rPr>
            <w:instrText xml:space="preserve"> CITATION Lin23 \l 1036 </w:instrText>
          </w:r>
          <w:r w:rsidR="007B2AFA">
            <w:fldChar w:fldCharType="separate"/>
          </w:r>
          <w:r w:rsidR="00142FD7">
            <w:rPr>
              <w:noProof/>
              <w:lang w:val="en-US"/>
            </w:rPr>
            <w:t xml:space="preserve"> </w:t>
          </w:r>
          <w:r w:rsidR="00142FD7" w:rsidRPr="00142FD7">
            <w:rPr>
              <w:noProof/>
              <w:lang w:val="en-US"/>
            </w:rPr>
            <w:t>(Bain, 2023)</w:t>
          </w:r>
          <w:r w:rsidR="007B2AFA">
            <w:fldChar w:fldCharType="end"/>
          </w:r>
        </w:sdtContent>
      </w:sdt>
      <w:sdt>
        <w:sdtPr>
          <w:id w:val="-441459676"/>
          <w:citation/>
        </w:sdtPr>
        <w:sdtContent>
          <w:r w:rsidR="007B2AFA">
            <w:fldChar w:fldCharType="begin"/>
          </w:r>
          <w:r w:rsidR="007B2AFA" w:rsidRPr="007B2AFA">
            <w:rPr>
              <w:lang w:val="en-US"/>
            </w:rPr>
            <w:instrText xml:space="preserve"> CITATION Mas25 \l 1036 </w:instrText>
          </w:r>
          <w:r w:rsidR="007B2AFA">
            <w:fldChar w:fldCharType="separate"/>
          </w:r>
          <w:r w:rsidR="00142FD7">
            <w:rPr>
              <w:noProof/>
              <w:lang w:val="en-US"/>
            </w:rPr>
            <w:t xml:space="preserve"> </w:t>
          </w:r>
          <w:r w:rsidR="00142FD7" w:rsidRPr="00142FD7">
            <w:rPr>
              <w:noProof/>
              <w:lang w:val="en-US"/>
            </w:rPr>
            <w:t>(Massive open online course, 2025)</w:t>
          </w:r>
          <w:r w:rsidR="007B2AFA">
            <w:fldChar w:fldCharType="end"/>
          </w:r>
        </w:sdtContent>
      </w:sdt>
      <w:sdt>
        <w:sdtPr>
          <w:id w:val="1215227148"/>
          <w:citation/>
        </w:sdtPr>
        <w:sdtContent>
          <w:r w:rsidR="007B2AFA">
            <w:fldChar w:fldCharType="begin"/>
          </w:r>
          <w:r w:rsidR="007B2AFA" w:rsidRPr="007B2AFA">
            <w:rPr>
              <w:lang w:val="en-US"/>
            </w:rPr>
            <w:instrText xml:space="preserve"> CITATION Min13 \l 1036 </w:instrText>
          </w:r>
          <w:r w:rsidR="007B2AFA">
            <w:fldChar w:fldCharType="separate"/>
          </w:r>
          <w:r w:rsidR="00142FD7">
            <w:rPr>
              <w:noProof/>
              <w:lang w:val="en-US"/>
            </w:rPr>
            <w:t xml:space="preserve"> </w:t>
          </w:r>
          <w:r w:rsidR="00142FD7" w:rsidRPr="00142FD7">
            <w:rPr>
              <w:noProof/>
              <w:lang w:val="en-US"/>
            </w:rPr>
            <w:t>(Minichiello, 2013)</w:t>
          </w:r>
          <w:r w:rsidR="007B2AFA">
            <w:fldChar w:fldCharType="end"/>
          </w:r>
        </w:sdtContent>
      </w:sdt>
      <w:sdt>
        <w:sdtPr>
          <w:id w:val="1507629570"/>
          <w:citation/>
        </w:sdtPr>
        <w:sdtContent>
          <w:r w:rsidR="007B2AFA">
            <w:fldChar w:fldCharType="begin"/>
          </w:r>
          <w:r w:rsidR="007B2AFA" w:rsidRPr="007B2AFA">
            <w:rPr>
              <w:lang w:val="en-US"/>
            </w:rPr>
            <w:instrText xml:space="preserve"> CITATION Seg13 \l 1036 </w:instrText>
          </w:r>
          <w:r w:rsidR="007B2AFA">
            <w:fldChar w:fldCharType="separate"/>
          </w:r>
          <w:r w:rsidR="00142FD7">
            <w:rPr>
              <w:noProof/>
              <w:lang w:val="en-US"/>
            </w:rPr>
            <w:t xml:space="preserve"> </w:t>
          </w:r>
          <w:r w:rsidR="00142FD7" w:rsidRPr="00142FD7">
            <w:rPr>
              <w:noProof/>
              <w:lang w:val="en-US"/>
            </w:rPr>
            <w:t>(Mora, 2013)</w:t>
          </w:r>
          <w:r w:rsidR="007B2AFA">
            <w:fldChar w:fldCharType="end"/>
          </w:r>
        </w:sdtContent>
      </w:sdt>
    </w:p>
    <w:p w14:paraId="175249F3" w14:textId="45CCD242" w:rsidR="00F11776" w:rsidRPr="00222108" w:rsidRDefault="00F11776" w:rsidP="000620A5">
      <w:pPr>
        <w:jc w:val="both"/>
        <w:rPr>
          <w:lang w:val="en-US"/>
        </w:rPr>
      </w:pPr>
    </w:p>
    <w:p w14:paraId="4B41815F" w14:textId="5DAB086A" w:rsidR="00A135AF" w:rsidRDefault="00296FC6" w:rsidP="00FE691E">
      <w:pPr>
        <w:pStyle w:val="Titre4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BF998BB" wp14:editId="7D44C6C1">
            <wp:simplePos x="0" y="0"/>
            <wp:positionH relativeFrom="margin">
              <wp:align>right</wp:align>
            </wp:positionH>
            <wp:positionV relativeFrom="paragraph">
              <wp:posOffset>5964</wp:posOffset>
            </wp:positionV>
            <wp:extent cx="2010410" cy="1319530"/>
            <wp:effectExtent l="0" t="0" r="8890" b="0"/>
            <wp:wrapSquare wrapText="bothSides"/>
            <wp:docPr id="2103080907" name="Image 18" descr="Une image contenant croquis, dessin, Dessin au trait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80907" name="Image 18" descr="Une image contenant croquis, dessin, Dessin au trait, clipart&#10;&#10;Le contenu généré par l’IA peut êtr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AF" w:rsidRPr="00F11776">
        <w:t>2013 / MOOC</w:t>
      </w:r>
    </w:p>
    <w:p w14:paraId="3469439C" w14:textId="0AE15BCC" w:rsidR="00DC3AC6" w:rsidRDefault="00CD34D0" w:rsidP="00CD34D0">
      <w:r>
        <w:t xml:space="preserve">L’UCLouvain rejoint le consortium international edX et y publie ses premiers MOOC ouverts au public. </w:t>
      </w:r>
      <w:r w:rsidRPr="00CD34D0">
        <w:t xml:space="preserve">En 2016 et 2019, deux MOOCs de l'UCLouvain ont été finalistes du concours </w:t>
      </w:r>
      <w:r w:rsidRPr="00CD34D0">
        <w:rPr>
          <w:i/>
          <w:iCs/>
        </w:rPr>
        <w:t>edX Prize for Exceptional Contributions in Online Teaching and Learning</w:t>
      </w:r>
      <w:r>
        <w:rPr>
          <w:i/>
          <w:iCs/>
        </w:rPr>
        <w:t>.</w:t>
      </w:r>
      <w:r w:rsidR="007B2AFA">
        <w:t xml:space="preserve"> </w:t>
      </w:r>
    </w:p>
    <w:p w14:paraId="3CB5D1C2" w14:textId="77777777" w:rsidR="000B60DC" w:rsidRDefault="000B60DC" w:rsidP="00CD34D0"/>
    <w:p w14:paraId="39102A43" w14:textId="65097FAB" w:rsidR="00A135AF" w:rsidRDefault="00A135AF" w:rsidP="00FE691E">
      <w:pPr>
        <w:pStyle w:val="Titre4"/>
      </w:pPr>
      <w:r w:rsidRPr="00F11776">
        <w:t xml:space="preserve">2015 / </w:t>
      </w:r>
      <w:r w:rsidR="00317CAB">
        <w:t>Engagement</w:t>
      </w:r>
    </w:p>
    <w:p w14:paraId="2FDD18F7" w14:textId="69C8E6CC" w:rsidR="00DC3AC6" w:rsidRDefault="00D823F2" w:rsidP="00DC3AC6">
      <w:r>
        <w:rPr>
          <w:noProof/>
        </w:rPr>
        <w:drawing>
          <wp:anchor distT="0" distB="0" distL="114300" distR="114300" simplePos="0" relativeHeight="251676672" behindDoc="0" locked="0" layoutInCell="1" allowOverlap="1" wp14:anchorId="3569D40C" wp14:editId="332FAD62">
            <wp:simplePos x="0" y="0"/>
            <wp:positionH relativeFrom="margin">
              <wp:align>left</wp:align>
            </wp:positionH>
            <wp:positionV relativeFrom="paragraph">
              <wp:posOffset>7924</wp:posOffset>
            </wp:positionV>
            <wp:extent cx="1819275" cy="922020"/>
            <wp:effectExtent l="0" t="0" r="9525" b="0"/>
            <wp:wrapSquare wrapText="bothSides"/>
            <wp:docPr id="206971386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13861" name="Imag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" r="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C6">
        <w:t xml:space="preserve">Avec </w:t>
      </w:r>
      <w:r w:rsidR="0042346F" w:rsidRPr="0042346F">
        <w:t>ses plans stratégiques numériques Louvain</w:t>
      </w:r>
      <w:r w:rsidR="00142FD7">
        <w:t xml:space="preserve"> </w:t>
      </w:r>
      <w:r w:rsidR="0042346F" w:rsidRPr="0042346F">
        <w:t>2020 et Horizon 600</w:t>
      </w:r>
      <w:r w:rsidR="00DC3AC6">
        <w:t xml:space="preserve">, </w:t>
      </w:r>
      <w:r w:rsidR="00317CAB">
        <w:t xml:space="preserve">l’UCLouvain adopte résolument une approche intégrée de l’éducation et de </w:t>
      </w:r>
      <w:r w:rsidR="000954A6">
        <w:t xml:space="preserve">la </w:t>
      </w:r>
      <w:r w:rsidR="00317CAB">
        <w:t xml:space="preserve">science ouverte. </w:t>
      </w:r>
      <w:r w:rsidR="000954A6">
        <w:t xml:space="preserve">Elle favorise une </w:t>
      </w:r>
      <w:r w:rsidR="00317CAB">
        <w:t>culture de l’éducation ouverte à tous les niveaux de l’institution en développant des plateformes,</w:t>
      </w:r>
      <w:r w:rsidR="000954A6">
        <w:t xml:space="preserve"> en diffusant des</w:t>
      </w:r>
      <w:r w:rsidR="00317CAB">
        <w:t xml:space="preserve"> ressources éducatives libres</w:t>
      </w:r>
      <w:r>
        <w:t xml:space="preserve"> et des parcours d’apprentissage ouverts</w:t>
      </w:r>
      <w:r w:rsidR="00317CAB">
        <w:t xml:space="preserve"> et </w:t>
      </w:r>
      <w:r w:rsidR="000954A6">
        <w:t>en formant ses enseignants</w:t>
      </w:r>
      <w:r w:rsidR="00317CAB">
        <w:t>.</w:t>
      </w:r>
      <w:sdt>
        <w:sdtPr>
          <w:id w:val="1329338593"/>
          <w:citation/>
        </w:sdtPr>
        <w:sdtContent>
          <w:r w:rsidR="00142FD7">
            <w:fldChar w:fldCharType="begin"/>
          </w:r>
          <w:r w:rsidR="00142FD7">
            <w:rPr>
              <w:lang w:val="fr-FR"/>
            </w:rPr>
            <w:instrText xml:space="preserve"> CITATION Dev20 \l 1036 </w:instrText>
          </w:r>
          <w:r w:rsidR="00142FD7">
            <w:fldChar w:fldCharType="separate"/>
          </w:r>
          <w:r w:rsidR="00142FD7">
            <w:rPr>
              <w:noProof/>
              <w:lang w:val="fr-FR"/>
            </w:rPr>
            <w:t xml:space="preserve"> (Deville, 2020)</w:t>
          </w:r>
          <w:r w:rsidR="00142FD7">
            <w:fldChar w:fldCharType="end"/>
          </w:r>
        </w:sdtContent>
      </w:sdt>
    </w:p>
    <w:p w14:paraId="4ACF0965" w14:textId="42BD0E80" w:rsidR="000954A6" w:rsidRDefault="00296FC6" w:rsidP="00DC3AC6">
      <w:r>
        <w:rPr>
          <w:noProof/>
        </w:rPr>
        <w:drawing>
          <wp:anchor distT="0" distB="0" distL="114300" distR="114300" simplePos="0" relativeHeight="251672576" behindDoc="0" locked="0" layoutInCell="1" allowOverlap="1" wp14:anchorId="655E0102" wp14:editId="7DD576F5">
            <wp:simplePos x="0" y="0"/>
            <wp:positionH relativeFrom="column">
              <wp:posOffset>4712227</wp:posOffset>
            </wp:positionH>
            <wp:positionV relativeFrom="paragraph">
              <wp:posOffset>89883</wp:posOffset>
            </wp:positionV>
            <wp:extent cx="1303655" cy="1196340"/>
            <wp:effectExtent l="0" t="0" r="0" b="3810"/>
            <wp:wrapSquare wrapText="bothSides"/>
            <wp:docPr id="287100950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00950" name="Imag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8" b="1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CE547" w14:textId="6B5FA59E" w:rsidR="00A135AF" w:rsidRDefault="00A135AF" w:rsidP="00FE691E">
      <w:pPr>
        <w:pStyle w:val="Titre4"/>
      </w:pPr>
      <w:r w:rsidRPr="00F11776">
        <w:t>2016 / Plateforme OER</w:t>
      </w:r>
    </w:p>
    <w:p w14:paraId="38728326" w14:textId="4709C7A8" w:rsidR="00513A40" w:rsidRDefault="000954A6" w:rsidP="00317CAB">
      <w:r>
        <w:t xml:space="preserve">L’UCLouvain lance la plateforme </w:t>
      </w:r>
      <w:r w:rsidR="00D823F2">
        <w:t>oer.ucl</w:t>
      </w:r>
      <w:r>
        <w:t>ouvain</w:t>
      </w:r>
      <w:r w:rsidR="00513A40">
        <w:t>, permettant à ses</w:t>
      </w:r>
      <w:r>
        <w:t xml:space="preserve"> enseignants </w:t>
      </w:r>
      <w:r w:rsidR="00513A40">
        <w:t>de</w:t>
      </w:r>
      <w:r>
        <w:t xml:space="preserve"> déposer </w:t>
      </w:r>
      <w:r w:rsidR="00887C88">
        <w:t>tout type de</w:t>
      </w:r>
      <w:r>
        <w:t xml:space="preserve"> ressources à visées éducatives</w:t>
      </w:r>
      <w:r w:rsidR="00513A40">
        <w:t xml:space="preserve"> et accessibles au reste du monde gratuitement et librement.</w:t>
      </w:r>
    </w:p>
    <w:p w14:paraId="31517509" w14:textId="77777777" w:rsidR="008C02E5" w:rsidRDefault="008C02E5" w:rsidP="008C02E5">
      <w:pPr>
        <w:jc w:val="both"/>
        <w:rPr>
          <w:b/>
          <w:bCs/>
        </w:rPr>
      </w:pPr>
    </w:p>
    <w:p w14:paraId="556D853E" w14:textId="77777777" w:rsidR="00222108" w:rsidRPr="0033304D" w:rsidRDefault="00222108" w:rsidP="00222108">
      <w:pPr>
        <w:jc w:val="both"/>
      </w:pPr>
    </w:p>
    <w:p w14:paraId="659D74D6" w14:textId="77777777" w:rsidR="00222108" w:rsidRPr="000B60DC" w:rsidRDefault="00222108" w:rsidP="00222108">
      <w:pPr>
        <w:pStyle w:val="Titre4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B9176A9" wp14:editId="5681FCFF">
            <wp:simplePos x="0" y="0"/>
            <wp:positionH relativeFrom="margin">
              <wp:posOffset>-111760</wp:posOffset>
            </wp:positionH>
            <wp:positionV relativeFrom="paragraph">
              <wp:posOffset>90805</wp:posOffset>
            </wp:positionV>
            <wp:extent cx="1558290" cy="1166495"/>
            <wp:effectExtent l="0" t="0" r="3810" b="0"/>
            <wp:wrapSquare wrapText="bothSides"/>
            <wp:docPr id="1860608199" name="Image 17" descr="Une image contenant croquis, dessin, Dessin au trai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608199" name="Image 17" descr="Une image contenant croquis, dessin, Dessin au trait, conception&#10;&#10;Le contenu généré par l’IA peut être incorrect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0DC">
        <w:t>2019 / Recommandations de l’UNESCO</w:t>
      </w:r>
    </w:p>
    <w:p w14:paraId="6498235C" w14:textId="77777777" w:rsidR="00222108" w:rsidRDefault="00222108" w:rsidP="00222108">
      <w:pPr>
        <w:jc w:val="both"/>
      </w:pPr>
      <w:r>
        <w:t xml:space="preserve">Les états membres </w:t>
      </w:r>
      <w:r w:rsidRPr="000F7D9A">
        <w:t xml:space="preserve">adoptent </w:t>
      </w:r>
      <w:r>
        <w:t xml:space="preserve">les recommandations de l’UNESCO et </w:t>
      </w:r>
      <w:r w:rsidRPr="00660569">
        <w:t xml:space="preserve">s’engagent </w:t>
      </w:r>
      <w:r>
        <w:t xml:space="preserve">à soutenir le </w:t>
      </w:r>
      <w:r w:rsidRPr="000F7D9A">
        <w:t xml:space="preserve">partage </w:t>
      </w:r>
      <w:r>
        <w:t xml:space="preserve">des connaissances, le renforcement des capacités et le </w:t>
      </w:r>
      <w:r w:rsidRPr="000F7D9A">
        <w:rPr>
          <w:color w:val="00B0F0"/>
        </w:rPr>
        <w:t xml:space="preserve">soutien politique </w:t>
      </w:r>
      <w:r>
        <w:t>liés au bien public numérique pour l’apprentissage. Les recommandations s’appuient sur la réalisation de</w:t>
      </w:r>
      <w:r w:rsidRPr="00EF3712">
        <w:t xml:space="preserve"> </w:t>
      </w:r>
      <w:r w:rsidRPr="00660569">
        <w:rPr>
          <w:color w:val="00B0F0"/>
        </w:rPr>
        <w:t>l'Objectif de Développement Durable 4</w:t>
      </w:r>
      <w:r w:rsidRPr="00B9716E">
        <w:t xml:space="preserve"> de l'Agenda 2030</w:t>
      </w:r>
      <w:r>
        <w:t> : a</w:t>
      </w:r>
      <w:r w:rsidRPr="00EF3712">
        <w:t xml:space="preserve">ssurer l’accès de tous à une éducation de </w:t>
      </w:r>
      <w:r w:rsidRPr="00660569">
        <w:rPr>
          <w:color w:val="00B0F0"/>
        </w:rPr>
        <w:t>qualité</w:t>
      </w:r>
      <w:r w:rsidRPr="00EF3712">
        <w:t xml:space="preserve">, sur un pied </w:t>
      </w:r>
      <w:r w:rsidRPr="00660569">
        <w:rPr>
          <w:color w:val="00B0F0"/>
        </w:rPr>
        <w:t>d’égalité</w:t>
      </w:r>
      <w:r w:rsidRPr="00EF3712">
        <w:t xml:space="preserve">, et </w:t>
      </w:r>
      <w:r w:rsidRPr="00EF3712">
        <w:lastRenderedPageBreak/>
        <w:t xml:space="preserve">promouvoir les possibilités </w:t>
      </w:r>
      <w:r w:rsidRPr="00660569">
        <w:rPr>
          <w:color w:val="00B0F0"/>
        </w:rPr>
        <w:t>d’apprentissage tout au long de la vie</w:t>
      </w:r>
      <w:r w:rsidRPr="00EF3712">
        <w:t>.</w:t>
      </w:r>
      <w:r>
        <w:t xml:space="preserve"> </w:t>
      </w:r>
      <w:sdt>
        <w:sdtPr>
          <w:id w:val="1870411229"/>
          <w:citation/>
        </w:sdtPr>
        <w:sdtContent>
          <w:r>
            <w:fldChar w:fldCharType="begin"/>
          </w:r>
          <w:r>
            <w:rPr>
              <w:lang w:val="fr-FR"/>
            </w:rPr>
            <w:instrText xml:space="preserve"> CITATION Lin23 \l 1036 </w:instrText>
          </w:r>
          <w:r>
            <w:fldChar w:fldCharType="separate"/>
          </w:r>
          <w:r>
            <w:rPr>
              <w:noProof/>
              <w:lang w:val="fr-FR"/>
            </w:rPr>
            <w:t>(Bain, 2023)</w:t>
          </w:r>
          <w:r>
            <w:fldChar w:fldCharType="end"/>
          </w:r>
        </w:sdtContent>
      </w:sdt>
      <w:sdt>
        <w:sdtPr>
          <w:id w:val="387152803"/>
          <w:citation/>
        </w:sdtPr>
        <w:sdtContent>
          <w:r>
            <w:fldChar w:fldCharType="begin"/>
          </w:r>
          <w:r>
            <w:rPr>
              <w:lang w:val="fr-FR"/>
            </w:rPr>
            <w:instrText xml:space="preserve"> CITATION Lem22 \l 1036 </w:instrText>
          </w:r>
          <w:r>
            <w:fldChar w:fldCharType="separate"/>
          </w:r>
          <w:r>
            <w:rPr>
              <w:noProof/>
              <w:lang w:val="fr-FR"/>
            </w:rPr>
            <w:t xml:space="preserve"> (Le mandat de l'UNESCO dans le domaine des REL, 2022)</w:t>
          </w:r>
          <w:r>
            <w:fldChar w:fldCharType="end"/>
          </w:r>
        </w:sdtContent>
      </w:sdt>
      <w:sdt>
        <w:sdtPr>
          <w:id w:val="1531148557"/>
          <w:citation/>
        </w:sdtPr>
        <w:sdtContent>
          <w:r>
            <w:fldChar w:fldCharType="begin"/>
          </w:r>
          <w:r>
            <w:rPr>
              <w:lang w:val="fr-FR"/>
            </w:rPr>
            <w:instrText xml:space="preserve"> CITATION Not24 \l 1036 </w:instrText>
          </w:r>
          <w:r>
            <w:fldChar w:fldCharType="separate"/>
          </w:r>
          <w:r>
            <w:rPr>
              <w:noProof/>
              <w:lang w:val="fr-FR"/>
            </w:rPr>
            <w:t xml:space="preserve"> (Note conceptuelle - 3ème Congrès mondial sur les REL de l'UNESCO 2024, 2024)</w:t>
          </w:r>
          <w:r>
            <w:fldChar w:fldCharType="end"/>
          </w:r>
        </w:sdtContent>
      </w:sdt>
    </w:p>
    <w:p w14:paraId="5FB8F3CA" w14:textId="77777777" w:rsidR="00222108" w:rsidRDefault="00222108" w:rsidP="008C02E5">
      <w:pPr>
        <w:jc w:val="both"/>
        <w:rPr>
          <w:b/>
          <w:bCs/>
        </w:rPr>
      </w:pPr>
    </w:p>
    <w:p w14:paraId="250E1D2C" w14:textId="59E680AE" w:rsidR="00A135AF" w:rsidRDefault="00A135AF" w:rsidP="00FE691E">
      <w:pPr>
        <w:pStyle w:val="Titre4"/>
      </w:pPr>
      <w:r w:rsidRPr="00F11776">
        <w:t>2024 / Open Moodle</w:t>
      </w:r>
    </w:p>
    <w:p w14:paraId="78B85AF4" w14:textId="41AF49BA" w:rsidR="007B2AFA" w:rsidRDefault="00C01707" w:rsidP="007B2AFA">
      <w:r>
        <w:rPr>
          <w:noProof/>
        </w:rPr>
        <w:drawing>
          <wp:anchor distT="0" distB="0" distL="114300" distR="114300" simplePos="0" relativeHeight="251673600" behindDoc="0" locked="0" layoutInCell="1" allowOverlap="1" wp14:anchorId="73DA44B7" wp14:editId="2CEAAAE6">
            <wp:simplePos x="0" y="0"/>
            <wp:positionH relativeFrom="column">
              <wp:posOffset>-101600</wp:posOffset>
            </wp:positionH>
            <wp:positionV relativeFrom="paragraph">
              <wp:posOffset>104775</wp:posOffset>
            </wp:positionV>
            <wp:extent cx="2099945" cy="564515"/>
            <wp:effectExtent l="0" t="0" r="0" b="6985"/>
            <wp:wrapSquare wrapText="bothSides"/>
            <wp:docPr id="1824308559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308559" name="Imag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" r="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40">
        <w:t>L’UCLouvain développ</w:t>
      </w:r>
      <w:r w:rsidR="006B042B">
        <w:t>e</w:t>
      </w:r>
      <w:r w:rsidR="00513A40">
        <w:t xml:space="preserve"> la plateforme Open Moodle, permettant de rendre des </w:t>
      </w:r>
      <w:r w:rsidR="006B042B">
        <w:t xml:space="preserve">parcours d’apprentissage </w:t>
      </w:r>
      <w:r w:rsidR="00513A40">
        <w:t xml:space="preserve">accessibles au-delà des portes de </w:t>
      </w:r>
      <w:r w:rsidR="00142FD7">
        <w:t>l’UCLouvain</w:t>
      </w:r>
      <w:r w:rsidR="00513A40">
        <w:t>.</w:t>
      </w:r>
    </w:p>
    <w:p w14:paraId="5C406064" w14:textId="77777777" w:rsidR="007B2AFA" w:rsidRDefault="007B2AFA" w:rsidP="007B2AFA"/>
    <w:p w14:paraId="630D388C" w14:textId="29C80018" w:rsidR="00A135AF" w:rsidRPr="00F11776" w:rsidRDefault="00D823F2" w:rsidP="00FE691E">
      <w:pPr>
        <w:pStyle w:val="Titre4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2D5FE5C" wp14:editId="36A3B4D8">
            <wp:simplePos x="0" y="0"/>
            <wp:positionH relativeFrom="margin">
              <wp:align>right</wp:align>
            </wp:positionH>
            <wp:positionV relativeFrom="paragraph">
              <wp:posOffset>8596</wp:posOffset>
            </wp:positionV>
            <wp:extent cx="1230630" cy="1318895"/>
            <wp:effectExtent l="0" t="0" r="7620" b="0"/>
            <wp:wrapSquare wrapText="bothSides"/>
            <wp:docPr id="11910993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9938" name="Imag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3" r="5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AF" w:rsidRPr="00F11776">
        <w:t xml:space="preserve">2024 / </w:t>
      </w:r>
      <w:r w:rsidR="006B042B">
        <w:t>Partenariat</w:t>
      </w:r>
    </w:p>
    <w:p w14:paraId="02C770DA" w14:textId="46CBCF9D" w:rsidR="006B042B" w:rsidRDefault="006B042B">
      <w:r>
        <w:rPr>
          <w:lang w:val="fr-FR"/>
        </w:rPr>
        <w:t>L</w:t>
      </w:r>
      <w:r w:rsidRPr="006B042B">
        <w:rPr>
          <w:lang w:val="fr-FR"/>
        </w:rPr>
        <w:t xml:space="preserve">a fabriqueREL (Québec), Nantes Université (France) et l’UCLouvain signent une Déclaration commune de partenariat stratégique en </w:t>
      </w:r>
      <w:r w:rsidR="00D823F2">
        <w:rPr>
          <w:lang w:val="fr-FR"/>
        </w:rPr>
        <w:t>é</w:t>
      </w:r>
      <w:r w:rsidRPr="006B042B">
        <w:rPr>
          <w:lang w:val="fr-FR"/>
        </w:rPr>
        <w:t xml:space="preserve">ducation </w:t>
      </w:r>
      <w:r w:rsidR="00D823F2">
        <w:rPr>
          <w:lang w:val="fr-FR"/>
        </w:rPr>
        <w:t>o</w:t>
      </w:r>
      <w:r w:rsidRPr="006B042B">
        <w:rPr>
          <w:lang w:val="fr-FR"/>
        </w:rPr>
        <w:t xml:space="preserve">uverte. </w:t>
      </w:r>
      <w:r w:rsidRPr="006B042B">
        <w:rPr>
          <w:rFonts w:ascii="Arial" w:hAnsi="Arial" w:cs="Arial"/>
        </w:rPr>
        <w:t>​</w:t>
      </w:r>
      <w:r w:rsidRPr="006B042B">
        <w:rPr>
          <w:lang w:val="fr-FR"/>
        </w:rPr>
        <w:t xml:space="preserve">Les objectifs de cette Entente </w:t>
      </w:r>
      <w:r w:rsidR="00502B41">
        <w:rPr>
          <w:lang w:val="fr-FR"/>
        </w:rPr>
        <w:t>sont la diffusion des valeurs</w:t>
      </w:r>
      <w:r w:rsidR="00142FD7">
        <w:rPr>
          <w:lang w:val="fr-FR"/>
        </w:rPr>
        <w:t xml:space="preserve"> et</w:t>
      </w:r>
      <w:r w:rsidR="00502B41">
        <w:rPr>
          <w:lang w:val="fr-FR"/>
        </w:rPr>
        <w:t xml:space="preserve"> le partage de bonnes pratiques et de ressources pédagogiques qualitatives.</w:t>
      </w:r>
    </w:p>
    <w:p w14:paraId="05A83FA0" w14:textId="77777777" w:rsidR="00F11776" w:rsidRDefault="00F11776" w:rsidP="00B9716E">
      <w:pPr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FR"/>
        </w:rPr>
        <w:id w:val="-918937587"/>
        <w:docPartObj>
          <w:docPartGallery w:val="Bibliographies"/>
          <w:docPartUnique/>
        </w:docPartObj>
      </w:sdtPr>
      <w:sdtEndPr>
        <w:rPr>
          <w:lang w:val="fr-BE"/>
        </w:rPr>
      </w:sdtEndPr>
      <w:sdtContent>
        <w:p w14:paraId="40885869" w14:textId="77777777" w:rsidR="000B60DC" w:rsidRPr="00280B1E" w:rsidRDefault="000B60DC" w:rsidP="000B60DC">
          <w:pPr>
            <w:pStyle w:val="Titre2"/>
            <w:rPr>
              <w:lang w:val="en-US"/>
            </w:rPr>
          </w:pPr>
          <w:r w:rsidRPr="00280B1E">
            <w:rPr>
              <w:lang w:val="en-US"/>
            </w:rPr>
            <w:t>Bibliographie</w:t>
          </w:r>
        </w:p>
        <w:sdt>
          <w:sdtPr>
            <w:id w:val="111145805"/>
            <w:bibliography/>
          </w:sdtPr>
          <w:sdtContent>
            <w:p w14:paraId="37952F57" w14:textId="77777777" w:rsidR="00142FD7" w:rsidRDefault="000B60DC" w:rsidP="00142FD7">
              <w:pPr>
                <w:pStyle w:val="Bibliographie"/>
                <w:ind w:left="720" w:hanging="720"/>
                <w:rPr>
                  <w:noProof/>
                  <w:kern w:val="0"/>
                  <w:sz w:val="24"/>
                  <w:szCs w:val="24"/>
                  <w:lang w:val="en-US"/>
                  <w14:ligatures w14:val="none"/>
                </w:rPr>
              </w:pPr>
              <w:r>
                <w:fldChar w:fldCharType="begin"/>
              </w:r>
              <w:r w:rsidRPr="00280B1E">
                <w:rPr>
                  <w:lang w:val="en-US"/>
                </w:rPr>
                <w:instrText>BIBLIOGRAPHY</w:instrText>
              </w:r>
              <w:r>
                <w:fldChar w:fldCharType="separate"/>
              </w:r>
              <w:r w:rsidR="00142FD7">
                <w:rPr>
                  <w:i/>
                  <w:iCs/>
                  <w:noProof/>
                  <w:lang w:val="en-US"/>
                </w:rPr>
                <w:t>A primer on Open Education, its history and benefits</w:t>
              </w:r>
              <w:r w:rsidR="00142FD7">
                <w:rPr>
                  <w:noProof/>
                  <w:lang w:val="en-US"/>
                </w:rPr>
                <w:t>. (2018). Retrieved from York: https://www.yorku.ca/yfile/2018/02/15/a-primer-on-open-education-its-history-and-benefits/</w:t>
              </w:r>
            </w:p>
            <w:p w14:paraId="7145E97B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Alexander McAuley, B. S. (2010). </w:t>
              </w:r>
              <w:r>
                <w:rPr>
                  <w:i/>
                  <w:iCs/>
                  <w:noProof/>
                  <w:lang w:val="en-US"/>
                </w:rPr>
                <w:t>THE MOOC MODEL FOR DIGITAL PRACTICE.</w:t>
              </w:r>
              <w:r>
                <w:rPr>
                  <w:noProof/>
                  <w:lang w:val="en-US"/>
                </w:rPr>
                <w:t xml:space="preserve"> Retrieved from DaveCormier: https://davecormier.com/edblog/wp-content/uploads/MOOC_Final.pdf</w:t>
              </w:r>
            </w:p>
            <w:p w14:paraId="221AFB76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Bain, L. (2023). Open Education Resources: Why Were They Developed and What Are Future Implications. In R. Power, </w:t>
              </w:r>
              <w:r>
                <w:rPr>
                  <w:i/>
                  <w:iCs/>
                  <w:noProof/>
                  <w:lang w:val="en-US"/>
                </w:rPr>
                <w:t>Technology and the Curriculum: Summer 2023.</w:t>
              </w:r>
              <w:r>
                <w:rPr>
                  <w:noProof/>
                  <w:lang w:val="en-US"/>
                </w:rPr>
                <w:t xml:space="preserve"> Pressbooks.</w:t>
              </w:r>
            </w:p>
            <w:p w14:paraId="002DA760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Bates, A. W. (2022). </w:t>
              </w:r>
              <w:r w:rsidRPr="00142FD7">
                <w:rPr>
                  <w:i/>
                  <w:iCs/>
                  <w:noProof/>
                </w:rPr>
                <w:t>L’enseignement à l’ère numérique.</w:t>
              </w:r>
              <w:r w:rsidRPr="00142FD7">
                <w:rPr>
                  <w:noProof/>
                </w:rPr>
                <w:t xml:space="preserve"> British Columbia/Yukon Pressbooks. </w:t>
              </w:r>
              <w:r>
                <w:rPr>
                  <w:noProof/>
                  <w:lang w:val="en-US"/>
                </w:rPr>
                <w:t>Retrieved from https://pressbooks.bccampus.ca/tiada3french/back-matter/bibliographie/</w:t>
              </w:r>
            </w:p>
            <w:p w14:paraId="727AC89E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Bliss, P. B. (2016). Introduction to Open Education: Towards a Human Rights Theory. In P. B. Bliss, </w:t>
              </w:r>
              <w:r>
                <w:rPr>
                  <w:i/>
                  <w:iCs/>
                  <w:noProof/>
                  <w:lang w:val="en-US"/>
                </w:rPr>
                <w:t>Open Education: International Perspectives in Higher Education</w:t>
              </w:r>
              <w:r>
                <w:rPr>
                  <w:noProof/>
                  <w:lang w:val="en-US"/>
                </w:rPr>
                <w:t xml:space="preserve"> (pp. 11-29). Open Book Publishers.</w:t>
              </w:r>
            </w:p>
            <w:p w14:paraId="6B6F3ED2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Bliss, T. J. (2017). </w:t>
              </w:r>
              <w:r>
                <w:rPr>
                  <w:i/>
                  <w:iCs/>
                  <w:noProof/>
                  <w:lang w:val="en-US"/>
                </w:rPr>
                <w:t>A Brief History of Open Educational Resources.</w:t>
              </w:r>
              <w:r>
                <w:rPr>
                  <w:noProof/>
                  <w:lang w:val="en-US"/>
                </w:rPr>
                <w:t xml:space="preserve"> In: Jhangiani, R S and Biswas-Diener, R. (eds) Open: The Philosophy and Practices that are Revolutionizing and Science. Pp. 9-27. London: Ubiquity Press.</w:t>
              </w:r>
            </w:p>
            <w:p w14:paraId="25C9FC65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i/>
                  <w:iCs/>
                  <w:noProof/>
                  <w:lang w:val="en-US"/>
                </w:rPr>
                <w:t>Comenius</w:t>
              </w:r>
              <w:r>
                <w:rPr>
                  <w:noProof/>
                  <w:lang w:val="en-US"/>
                </w:rPr>
                <w:t>. (2024). Retrieved from Wikipedia: https://fr.wikipedia.org/wiki/Comenius</w:t>
              </w:r>
            </w:p>
            <w:p w14:paraId="50E47D24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i/>
                  <w:iCs/>
                  <w:noProof/>
                  <w:lang w:val="en-US"/>
                </w:rPr>
                <w:t>David A. Wiley</w:t>
              </w:r>
              <w:r>
                <w:rPr>
                  <w:noProof/>
                  <w:lang w:val="en-US"/>
                </w:rPr>
                <w:t>. (2024, octobre 25). Retrieved from Wikipedia: https://en.wikipedia.org/wiki/David_A._Wiley</w:t>
              </w:r>
            </w:p>
            <w:p w14:paraId="68A1AEBC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 w:rsidRPr="00142FD7">
                <w:rPr>
                  <w:noProof/>
                </w:rPr>
                <w:t xml:space="preserve">Deville, Y. (2020). </w:t>
              </w:r>
              <w:r w:rsidRPr="00142FD7">
                <w:rPr>
                  <w:i/>
                  <w:iCs/>
                  <w:noProof/>
                </w:rPr>
                <w:t>Plan UCLouvain pour la formation à distance, l’Open Education et l’Open Science.</w:t>
              </w:r>
              <w:r w:rsidRPr="00142FD7">
                <w:rPr>
                  <w:noProof/>
                </w:rPr>
                <w:t xml:space="preserve"> </w:t>
              </w:r>
              <w:r>
                <w:rPr>
                  <w:noProof/>
                  <w:lang w:val="en-US"/>
                </w:rPr>
                <w:t>Retrieved from oer.uclouvain: http://hdl.handle.net/20.500.12279/819</w:t>
              </w:r>
            </w:p>
            <w:p w14:paraId="1DB94847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lastRenderedPageBreak/>
                <w:t xml:space="preserve">Dieng, R. G. (2016). </w:t>
              </w:r>
              <w:r w:rsidRPr="00142FD7">
                <w:rPr>
                  <w:i/>
                  <w:iCs/>
                  <w:noProof/>
                </w:rPr>
                <w:t>Référentiel de compétences des REL - guide du formateur.</w:t>
              </w:r>
              <w:r w:rsidRPr="00142FD7">
                <w:rPr>
                  <w:noProof/>
                </w:rPr>
                <w:t xml:space="preserve"> </w:t>
              </w:r>
              <w:r>
                <w:rPr>
                  <w:noProof/>
                  <w:lang w:val="en-US"/>
                </w:rPr>
                <w:t>Retrieved from UNESDOC: https://unesdoc.unesco.org/in/documentViewer.xhtml?v=2.1.196&amp;id=p::usmarcdef_0000266162&amp;file=/in/rest/annotationSVC/DownloadWatermarkedAttachment/attach_import_b80dfb82-84bb-42c2-8939-7233d667e6d5%3F_%3D266162fre.pdf&amp;locale=fr&amp;multi=true&amp;ark=/ark:/48223/p</w:t>
              </w:r>
            </w:p>
            <w:p w14:paraId="6816876F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Hogendoorn, L. (2020, juillet 01). </w:t>
              </w:r>
              <w:r>
                <w:rPr>
                  <w:i/>
                  <w:iCs/>
                  <w:noProof/>
                  <w:lang w:val="en-US"/>
                </w:rPr>
                <w:t>Short History of OER.</w:t>
              </w:r>
              <w:r>
                <w:rPr>
                  <w:noProof/>
                  <w:lang w:val="en-US"/>
                </w:rPr>
                <w:t xml:space="preserve"> Retrieved from Le studio d'H5P d'eCampusOntario: https://h5pstudio.ecampusontario.ca/content/4804</w:t>
              </w:r>
            </w:p>
            <w:p w14:paraId="43569DA4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 w:rsidRPr="00142FD7">
                <w:rPr>
                  <w:i/>
                  <w:iCs/>
                  <w:noProof/>
                </w:rPr>
                <w:t>Le mandat de l'UNESCO dans le domaine des REL</w:t>
              </w:r>
              <w:r w:rsidRPr="00142FD7">
                <w:rPr>
                  <w:noProof/>
                </w:rPr>
                <w:t xml:space="preserve">. </w:t>
              </w:r>
              <w:r>
                <w:rPr>
                  <w:noProof/>
                  <w:lang w:val="en-US"/>
                </w:rPr>
                <w:t>(2022, juillet 19). Retrieved from UNESCO: https://www.unesco.org/fr/open-educational-resources/mandate?hub=785</w:t>
              </w:r>
            </w:p>
            <w:p w14:paraId="6CEA8121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i/>
                  <w:iCs/>
                  <w:noProof/>
                  <w:lang w:val="en-US"/>
                </w:rPr>
                <w:t>Massive open online course</w:t>
              </w:r>
              <w:r>
                <w:rPr>
                  <w:noProof/>
                  <w:lang w:val="en-US"/>
                </w:rPr>
                <w:t>. (2025, Juin). Retrieved from Wikipedia: https://en-m-wikipedia-org.translate.goog/wiki/Massive_open_online_course?_x_tr_sl=en&amp;_x_tr_tl=fr&amp;_x_tr_hl=fr&amp;_x_tr_pto=sge#:~:text=The%20term%20MOOC%20was%20coined,(also%20known%20as%20CCK08).</w:t>
              </w:r>
            </w:p>
            <w:p w14:paraId="7B68C60C" w14:textId="77777777" w:rsidR="00142FD7" w:rsidRPr="00142FD7" w:rsidRDefault="00142FD7" w:rsidP="00142FD7">
              <w:pPr>
                <w:pStyle w:val="Bibliographie"/>
                <w:ind w:left="720" w:hanging="720"/>
                <w:rPr>
                  <w:noProof/>
                </w:rPr>
              </w:pPr>
              <w:r w:rsidRPr="00142FD7">
                <w:rPr>
                  <w:noProof/>
                </w:rPr>
                <w:t xml:space="preserve">Minichiello, F. (2013). Le phénomène des MOOCs (Massive Open Online Courses). (O. E. Journals, Ed.) </w:t>
              </w:r>
              <w:r w:rsidRPr="00142FD7">
                <w:rPr>
                  <w:i/>
                  <w:iCs/>
                  <w:noProof/>
                </w:rPr>
                <w:t>Revue internationale d'éducation de Sèvres</w:t>
              </w:r>
              <w:r w:rsidRPr="00142FD7">
                <w:rPr>
                  <w:noProof/>
                </w:rPr>
                <w:t>, 12-16. doi:https://doi.org/10.4000/ries.3453</w:t>
              </w:r>
            </w:p>
            <w:p w14:paraId="7D82AC52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Mora, S. L. (2013). </w:t>
              </w:r>
              <w:r>
                <w:rPr>
                  <w:i/>
                  <w:iCs/>
                  <w:noProof/>
                  <w:lang w:val="en-US"/>
                </w:rPr>
                <w:t>Brief (very brief) history of MOOCs</w:t>
              </w:r>
              <w:r>
                <w:rPr>
                  <w:noProof/>
                  <w:lang w:val="en-US"/>
                </w:rPr>
                <w:t>. Retrieved from MOOC (Massive Open Online Course): https://desarrolloweb.dlsi.ua.es/moocs/brief-history-moocs</w:t>
              </w:r>
            </w:p>
            <w:p w14:paraId="1919D0A2" w14:textId="77777777" w:rsidR="00142FD7" w:rsidRPr="00142FD7" w:rsidRDefault="00142FD7" w:rsidP="00142FD7">
              <w:pPr>
                <w:pStyle w:val="Bibliographie"/>
                <w:ind w:left="720" w:hanging="720"/>
                <w:rPr>
                  <w:noProof/>
                </w:rPr>
              </w:pPr>
              <w:r w:rsidRPr="00142FD7">
                <w:rPr>
                  <w:i/>
                  <w:iCs/>
                  <w:noProof/>
                </w:rPr>
                <w:t>Note conceptuelle - 3ème Congrès mondial sur les REL de l'UNESCO 2024.</w:t>
              </w:r>
              <w:r w:rsidRPr="00142FD7">
                <w:rPr>
                  <w:noProof/>
                </w:rPr>
                <w:t xml:space="preserve"> (2024). Retrieved from Nations Unis évènement et conférence: https://indico.un.org/event/1012930/attachments/17001/53464/Note%20conceptuelle_%203e%20Congres%20mondial%20sur%20les%20REL%20de%20l%27UNESCO_2024.pdf</w:t>
              </w:r>
            </w:p>
            <w:p w14:paraId="0E65A0A9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i/>
                  <w:iCs/>
                  <w:noProof/>
                  <w:lang w:val="en-US"/>
                </w:rPr>
                <w:t>Open Education</w:t>
              </w:r>
              <w:r>
                <w:rPr>
                  <w:noProof/>
                  <w:lang w:val="en-US"/>
                </w:rPr>
                <w:t>. (2024). Retrieved from Wikipedia: https://fr.wikipedia.org/wiki/%C3%89ducation_ouverte</w:t>
              </w:r>
            </w:p>
            <w:p w14:paraId="6BD123A5" w14:textId="77777777" w:rsidR="00142FD7" w:rsidRPr="00142FD7" w:rsidRDefault="00142FD7" w:rsidP="00142FD7">
              <w:pPr>
                <w:pStyle w:val="Bibliographie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  <w:lang w:val="en-US"/>
                </w:rPr>
                <w:t>Open Education Handbook/History of open education.</w:t>
              </w:r>
              <w:r>
                <w:rPr>
                  <w:noProof/>
                  <w:lang w:val="en-US"/>
                </w:rPr>
                <w:t xml:space="preserve"> </w:t>
              </w:r>
              <w:r w:rsidRPr="00142FD7">
                <w:rPr>
                  <w:noProof/>
                </w:rPr>
                <w:t>(2020). Wikibooks.</w:t>
              </w:r>
            </w:p>
            <w:p w14:paraId="5151703E" w14:textId="77777777" w:rsidR="00142FD7" w:rsidRPr="00142FD7" w:rsidRDefault="00142FD7" w:rsidP="00142FD7">
              <w:pPr>
                <w:pStyle w:val="Bibliographie"/>
                <w:ind w:left="720" w:hanging="720"/>
                <w:rPr>
                  <w:noProof/>
                </w:rPr>
              </w:pPr>
              <w:r w:rsidRPr="00142FD7">
                <w:rPr>
                  <w:noProof/>
                </w:rPr>
                <w:t xml:space="preserve">Remond, E. (2019, mai 14). </w:t>
              </w:r>
              <w:r w:rsidRPr="00142FD7">
                <w:rPr>
                  <w:i/>
                  <w:iCs/>
                  <w:noProof/>
                </w:rPr>
                <w:t>La création des "Open Universities" : un bref retour historique</w:t>
              </w:r>
              <w:r w:rsidRPr="00142FD7">
                <w:rPr>
                  <w:noProof/>
                </w:rPr>
                <w:t>. Retrieved from Enseignement supérieur et recherche française: https://www.enseignementsup-recherche.gouv.fr/fr/la-creation-des-open-universities-un-bref-retour-historique-85583</w:t>
              </w:r>
            </w:p>
            <w:p w14:paraId="3C4BEBBE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Smith, M. S. (2009). Opening Education. </w:t>
              </w:r>
              <w:r>
                <w:rPr>
                  <w:i/>
                  <w:iCs/>
                  <w:noProof/>
                  <w:lang w:val="en-US"/>
                </w:rPr>
                <w:t>Science</w:t>
              </w:r>
              <w:r>
                <w:rPr>
                  <w:noProof/>
                  <w:lang w:val="en-US"/>
                </w:rPr>
                <w:t>, Vol 323.</w:t>
              </w:r>
            </w:p>
            <w:p w14:paraId="479F9D1B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i/>
                  <w:iCs/>
                  <w:noProof/>
                  <w:lang w:val="en-US"/>
                </w:rPr>
                <w:t>The History of Open Educational Resources Infographic.</w:t>
              </w:r>
              <w:r>
                <w:rPr>
                  <w:noProof/>
                  <w:lang w:val="en-US"/>
                </w:rPr>
                <w:t xml:space="preserve"> (2014). Retrieved from Course Hero: https://elearninginfographics.com/history-open-educational-resources-infographic/</w:t>
              </w:r>
            </w:p>
            <w:p w14:paraId="515B00C8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i/>
                  <w:iCs/>
                  <w:noProof/>
                  <w:lang w:val="en-US"/>
                </w:rPr>
                <w:t>Universal Declaration of Human Rights</w:t>
              </w:r>
              <w:r>
                <w:rPr>
                  <w:noProof/>
                  <w:lang w:val="en-US"/>
                </w:rPr>
                <w:t>. (n.d.). Retrieved from United Nations: https://www.un.org/en/about-us/universal-declaration-of-human-rights</w:t>
              </w:r>
            </w:p>
            <w:p w14:paraId="2B39C8AE" w14:textId="77777777" w:rsidR="00142FD7" w:rsidRDefault="00142FD7" w:rsidP="00142FD7">
              <w:pPr>
                <w:pStyle w:val="Bibliographie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Weisser, R. (2017). </w:t>
              </w:r>
              <w:r>
                <w:rPr>
                  <w:i/>
                  <w:iCs/>
                  <w:noProof/>
                  <w:lang w:val="en-US"/>
                </w:rPr>
                <w:t>The Origins and Development of Open Educational Resources.</w:t>
              </w:r>
              <w:r>
                <w:rPr>
                  <w:noProof/>
                  <w:lang w:val="en-US"/>
                </w:rPr>
                <w:t xml:space="preserve"> Retrieved from www.apasseducation.com</w:t>
              </w:r>
            </w:p>
            <w:p w14:paraId="0BC1E638" w14:textId="77777777" w:rsidR="000B60DC" w:rsidRDefault="000B60DC" w:rsidP="00142FD7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8A9B8B4" w14:textId="77777777" w:rsidR="000B60DC" w:rsidRDefault="000B60DC" w:rsidP="000B60DC">
      <w:r>
        <w:br w:type="page"/>
      </w:r>
    </w:p>
    <w:p w14:paraId="338368B0" w14:textId="77777777" w:rsidR="000B60DC" w:rsidRDefault="000B60DC"/>
    <w:sectPr w:rsidR="000B60DC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19181" w14:textId="77777777" w:rsidR="00FD5FA6" w:rsidRDefault="00FD5FA6" w:rsidP="00E757D0">
      <w:pPr>
        <w:spacing w:after="0" w:line="240" w:lineRule="auto"/>
      </w:pPr>
      <w:r>
        <w:separator/>
      </w:r>
    </w:p>
  </w:endnote>
  <w:endnote w:type="continuationSeparator" w:id="0">
    <w:p w14:paraId="32B251D8" w14:textId="77777777" w:rsidR="00FD5FA6" w:rsidRDefault="00FD5FA6" w:rsidP="00E7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99459"/>
      <w:docPartObj>
        <w:docPartGallery w:val="Page Numbers (Bottom of Page)"/>
        <w:docPartUnique/>
      </w:docPartObj>
    </w:sdtPr>
    <w:sdtContent>
      <w:p w14:paraId="7BDEA1D7" w14:textId="6953DF52" w:rsidR="00E62E94" w:rsidRDefault="00E62E9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70A562F" w14:textId="77777777" w:rsidR="00E62E94" w:rsidRDefault="00E62E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CD21" w14:textId="77777777" w:rsidR="00FD5FA6" w:rsidRDefault="00FD5FA6" w:rsidP="00E757D0">
      <w:pPr>
        <w:spacing w:after="0" w:line="240" w:lineRule="auto"/>
      </w:pPr>
      <w:r>
        <w:separator/>
      </w:r>
    </w:p>
  </w:footnote>
  <w:footnote w:type="continuationSeparator" w:id="0">
    <w:p w14:paraId="3A8BD36D" w14:textId="77777777" w:rsidR="00FD5FA6" w:rsidRDefault="00FD5FA6" w:rsidP="00E75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661"/>
    <w:multiLevelType w:val="hybridMultilevel"/>
    <w:tmpl w:val="69FC5BEC"/>
    <w:lvl w:ilvl="0" w:tplc="2FDEDD7C">
      <w:numFmt w:val="bullet"/>
      <w:lvlText w:val="-"/>
      <w:lvlJc w:val="left"/>
      <w:pPr>
        <w:ind w:left="1065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9D52388"/>
    <w:multiLevelType w:val="multilevel"/>
    <w:tmpl w:val="AACE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C360C"/>
    <w:multiLevelType w:val="multilevel"/>
    <w:tmpl w:val="5D4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D16AB"/>
    <w:multiLevelType w:val="hybridMultilevel"/>
    <w:tmpl w:val="5DAC058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4" w15:restartNumberingAfterBreak="0">
    <w:nsid w:val="46A31734"/>
    <w:multiLevelType w:val="multilevel"/>
    <w:tmpl w:val="DA4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00F7E"/>
    <w:multiLevelType w:val="hybridMultilevel"/>
    <w:tmpl w:val="26E8DA1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DA6936"/>
    <w:multiLevelType w:val="multilevel"/>
    <w:tmpl w:val="19C2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64AD6"/>
    <w:multiLevelType w:val="hybridMultilevel"/>
    <w:tmpl w:val="5C689C4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2087904">
    <w:abstractNumId w:val="0"/>
  </w:num>
  <w:num w:numId="2" w16cid:durableId="864438891">
    <w:abstractNumId w:val="3"/>
  </w:num>
  <w:num w:numId="3" w16cid:durableId="508302108">
    <w:abstractNumId w:val="5"/>
  </w:num>
  <w:num w:numId="4" w16cid:durableId="107626187">
    <w:abstractNumId w:val="2"/>
  </w:num>
  <w:num w:numId="5" w16cid:durableId="412897588">
    <w:abstractNumId w:val="6"/>
  </w:num>
  <w:num w:numId="6" w16cid:durableId="228467839">
    <w:abstractNumId w:val="1"/>
  </w:num>
  <w:num w:numId="7" w16cid:durableId="907888454">
    <w:abstractNumId w:val="4"/>
  </w:num>
  <w:num w:numId="8" w16cid:durableId="682821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6F"/>
    <w:rsid w:val="00002F6B"/>
    <w:rsid w:val="00024259"/>
    <w:rsid w:val="0002711C"/>
    <w:rsid w:val="00041AE1"/>
    <w:rsid w:val="00055129"/>
    <w:rsid w:val="000620A5"/>
    <w:rsid w:val="0006757F"/>
    <w:rsid w:val="0008592F"/>
    <w:rsid w:val="000879C5"/>
    <w:rsid w:val="00090AEF"/>
    <w:rsid w:val="000954A6"/>
    <w:rsid w:val="000A25E7"/>
    <w:rsid w:val="000B60DC"/>
    <w:rsid w:val="000B75FE"/>
    <w:rsid w:val="000D3535"/>
    <w:rsid w:val="000D5839"/>
    <w:rsid w:val="000F2117"/>
    <w:rsid w:val="000F7D9A"/>
    <w:rsid w:val="00116F78"/>
    <w:rsid w:val="00134297"/>
    <w:rsid w:val="00140471"/>
    <w:rsid w:val="00142FD7"/>
    <w:rsid w:val="00153A80"/>
    <w:rsid w:val="0017119B"/>
    <w:rsid w:val="00175EA3"/>
    <w:rsid w:val="001935C7"/>
    <w:rsid w:val="001A47A6"/>
    <w:rsid w:val="001B227B"/>
    <w:rsid w:val="0021547E"/>
    <w:rsid w:val="00217A4A"/>
    <w:rsid w:val="00217BE0"/>
    <w:rsid w:val="00222108"/>
    <w:rsid w:val="00235A85"/>
    <w:rsid w:val="00236C8E"/>
    <w:rsid w:val="00247710"/>
    <w:rsid w:val="00253827"/>
    <w:rsid w:val="00256823"/>
    <w:rsid w:val="002700D1"/>
    <w:rsid w:val="00275330"/>
    <w:rsid w:val="00280B1E"/>
    <w:rsid w:val="00296FC6"/>
    <w:rsid w:val="002A3869"/>
    <w:rsid w:val="002B3A73"/>
    <w:rsid w:val="003070BE"/>
    <w:rsid w:val="00317CAB"/>
    <w:rsid w:val="00332C11"/>
    <w:rsid w:val="0033304D"/>
    <w:rsid w:val="00344F5C"/>
    <w:rsid w:val="0036335D"/>
    <w:rsid w:val="003657ED"/>
    <w:rsid w:val="003747A0"/>
    <w:rsid w:val="00377725"/>
    <w:rsid w:val="0039706D"/>
    <w:rsid w:val="003A444A"/>
    <w:rsid w:val="003B0AA5"/>
    <w:rsid w:val="003E0692"/>
    <w:rsid w:val="0042346F"/>
    <w:rsid w:val="00424F7A"/>
    <w:rsid w:val="0043016C"/>
    <w:rsid w:val="004302E3"/>
    <w:rsid w:val="004631FA"/>
    <w:rsid w:val="00475358"/>
    <w:rsid w:val="004B53D5"/>
    <w:rsid w:val="004C39B4"/>
    <w:rsid w:val="004E165C"/>
    <w:rsid w:val="004E500B"/>
    <w:rsid w:val="004F0254"/>
    <w:rsid w:val="00502B41"/>
    <w:rsid w:val="00513A40"/>
    <w:rsid w:val="005249B0"/>
    <w:rsid w:val="00541163"/>
    <w:rsid w:val="00560E30"/>
    <w:rsid w:val="0056591A"/>
    <w:rsid w:val="005709A5"/>
    <w:rsid w:val="005B76D5"/>
    <w:rsid w:val="005D66FF"/>
    <w:rsid w:val="005E6EA3"/>
    <w:rsid w:val="005F0DE5"/>
    <w:rsid w:val="005F45C6"/>
    <w:rsid w:val="00611933"/>
    <w:rsid w:val="00616E96"/>
    <w:rsid w:val="00623510"/>
    <w:rsid w:val="00634180"/>
    <w:rsid w:val="00643D72"/>
    <w:rsid w:val="0064526E"/>
    <w:rsid w:val="00646067"/>
    <w:rsid w:val="006517AA"/>
    <w:rsid w:val="00652A5B"/>
    <w:rsid w:val="00656C16"/>
    <w:rsid w:val="00657B77"/>
    <w:rsid w:val="00660569"/>
    <w:rsid w:val="006A32B2"/>
    <w:rsid w:val="006B042B"/>
    <w:rsid w:val="006C35A5"/>
    <w:rsid w:val="006D1333"/>
    <w:rsid w:val="006F1A1A"/>
    <w:rsid w:val="007100E4"/>
    <w:rsid w:val="00730BCB"/>
    <w:rsid w:val="0074252F"/>
    <w:rsid w:val="0074570B"/>
    <w:rsid w:val="00771B2D"/>
    <w:rsid w:val="00783E17"/>
    <w:rsid w:val="007921EE"/>
    <w:rsid w:val="00793C4F"/>
    <w:rsid w:val="007B2AFA"/>
    <w:rsid w:val="007C6F5F"/>
    <w:rsid w:val="007D79B4"/>
    <w:rsid w:val="007F6C0D"/>
    <w:rsid w:val="0081566E"/>
    <w:rsid w:val="00840DC4"/>
    <w:rsid w:val="008772A1"/>
    <w:rsid w:val="008813BD"/>
    <w:rsid w:val="00887C88"/>
    <w:rsid w:val="008A7290"/>
    <w:rsid w:val="008B5664"/>
    <w:rsid w:val="008C02E5"/>
    <w:rsid w:val="008C31D9"/>
    <w:rsid w:val="008D072C"/>
    <w:rsid w:val="008D3E9F"/>
    <w:rsid w:val="00906A94"/>
    <w:rsid w:val="009201B6"/>
    <w:rsid w:val="00923671"/>
    <w:rsid w:val="00923E2B"/>
    <w:rsid w:val="0095263E"/>
    <w:rsid w:val="009750B2"/>
    <w:rsid w:val="009A161B"/>
    <w:rsid w:val="009B6A2F"/>
    <w:rsid w:val="009C5A68"/>
    <w:rsid w:val="009D6BA7"/>
    <w:rsid w:val="009E79D6"/>
    <w:rsid w:val="00A01005"/>
    <w:rsid w:val="00A135AF"/>
    <w:rsid w:val="00A1415B"/>
    <w:rsid w:val="00A21058"/>
    <w:rsid w:val="00A2504A"/>
    <w:rsid w:val="00A30D3D"/>
    <w:rsid w:val="00A31E23"/>
    <w:rsid w:val="00A36F4C"/>
    <w:rsid w:val="00A665D4"/>
    <w:rsid w:val="00A66AD8"/>
    <w:rsid w:val="00A74219"/>
    <w:rsid w:val="00AA0104"/>
    <w:rsid w:val="00AB0130"/>
    <w:rsid w:val="00AB5C91"/>
    <w:rsid w:val="00AE7A9A"/>
    <w:rsid w:val="00B10EC3"/>
    <w:rsid w:val="00B35FBF"/>
    <w:rsid w:val="00B47C3F"/>
    <w:rsid w:val="00B549CC"/>
    <w:rsid w:val="00B5586F"/>
    <w:rsid w:val="00B827C5"/>
    <w:rsid w:val="00B9716E"/>
    <w:rsid w:val="00BB018B"/>
    <w:rsid w:val="00BB5D92"/>
    <w:rsid w:val="00BC1E24"/>
    <w:rsid w:val="00BC470C"/>
    <w:rsid w:val="00BD27D2"/>
    <w:rsid w:val="00C01707"/>
    <w:rsid w:val="00C26EC5"/>
    <w:rsid w:val="00C52827"/>
    <w:rsid w:val="00C75AEE"/>
    <w:rsid w:val="00C8048D"/>
    <w:rsid w:val="00CA15BD"/>
    <w:rsid w:val="00CA24AA"/>
    <w:rsid w:val="00CD34D0"/>
    <w:rsid w:val="00CE1A0B"/>
    <w:rsid w:val="00CF3B0A"/>
    <w:rsid w:val="00CF3E52"/>
    <w:rsid w:val="00D10286"/>
    <w:rsid w:val="00D351AD"/>
    <w:rsid w:val="00D55410"/>
    <w:rsid w:val="00D823F2"/>
    <w:rsid w:val="00D85BF7"/>
    <w:rsid w:val="00D91BFD"/>
    <w:rsid w:val="00DA3798"/>
    <w:rsid w:val="00DA7D91"/>
    <w:rsid w:val="00DB4E9A"/>
    <w:rsid w:val="00DC3AC6"/>
    <w:rsid w:val="00DD3388"/>
    <w:rsid w:val="00DD3861"/>
    <w:rsid w:val="00DE75AE"/>
    <w:rsid w:val="00DF4365"/>
    <w:rsid w:val="00DF7B9C"/>
    <w:rsid w:val="00E0062E"/>
    <w:rsid w:val="00E163A6"/>
    <w:rsid w:val="00E62E94"/>
    <w:rsid w:val="00E757D0"/>
    <w:rsid w:val="00E8310D"/>
    <w:rsid w:val="00E94596"/>
    <w:rsid w:val="00E94CE5"/>
    <w:rsid w:val="00EA75F5"/>
    <w:rsid w:val="00EC29CA"/>
    <w:rsid w:val="00ED37D8"/>
    <w:rsid w:val="00EF3712"/>
    <w:rsid w:val="00F10781"/>
    <w:rsid w:val="00F11776"/>
    <w:rsid w:val="00F12AB7"/>
    <w:rsid w:val="00F524B3"/>
    <w:rsid w:val="00F87FC7"/>
    <w:rsid w:val="00FD5FA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2514"/>
  <w15:chartTrackingRefBased/>
  <w15:docId w15:val="{32745065-986F-4B27-8350-61AEDDE7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5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5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5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55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5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5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5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5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5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5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55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55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558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58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58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58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58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58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5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5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5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5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5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58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58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58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5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58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58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83E17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E7A9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7A9A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57D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57D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757D0"/>
    <w:rPr>
      <w:vertAlign w:val="superscript"/>
    </w:rPr>
  </w:style>
  <w:style w:type="paragraph" w:styleId="Bibliographie">
    <w:name w:val="Bibliography"/>
    <w:basedOn w:val="Normal"/>
    <w:next w:val="Normal"/>
    <w:uiPriority w:val="37"/>
    <w:unhideWhenUsed/>
    <w:rsid w:val="00280B1E"/>
  </w:style>
  <w:style w:type="paragraph" w:styleId="Rvision">
    <w:name w:val="Revision"/>
    <w:hidden/>
    <w:uiPriority w:val="99"/>
    <w:semiHidden/>
    <w:rsid w:val="00090AE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23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671"/>
  </w:style>
  <w:style w:type="paragraph" w:styleId="Pieddepage">
    <w:name w:val="footer"/>
    <w:basedOn w:val="Normal"/>
    <w:link w:val="PieddepageCar"/>
    <w:uiPriority w:val="99"/>
    <w:unhideWhenUsed/>
    <w:rsid w:val="00923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671"/>
  </w:style>
  <w:style w:type="character" w:styleId="Lienhypertextesuivivisit">
    <w:name w:val="FollowedHyperlink"/>
    <w:basedOn w:val="Policepardfaut"/>
    <w:uiPriority w:val="99"/>
    <w:semiHidden/>
    <w:unhideWhenUsed/>
    <w:rsid w:val="00F117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8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6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2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Education@uclouvain.be" TargetMode="External"/><Relationship Id="rId13" Type="http://schemas.openxmlformats.org/officeDocument/2006/relationships/image" Target="media/image4.tiff"/><Relationship Id="rId18" Type="http://schemas.openxmlformats.org/officeDocument/2006/relationships/image" Target="media/image9.tif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tiff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17" Type="http://schemas.openxmlformats.org/officeDocument/2006/relationships/image" Target="media/image8.tiff"/><Relationship Id="rId25" Type="http://schemas.openxmlformats.org/officeDocument/2006/relationships/image" Target="media/image16.tiff"/><Relationship Id="rId2" Type="http://schemas.openxmlformats.org/officeDocument/2006/relationships/numbering" Target="numbering.xml"/><Relationship Id="rId16" Type="http://schemas.openxmlformats.org/officeDocument/2006/relationships/image" Target="media/image7.tiff"/><Relationship Id="rId20" Type="http://schemas.openxmlformats.org/officeDocument/2006/relationships/image" Target="media/image11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24" Type="http://schemas.openxmlformats.org/officeDocument/2006/relationships/image" Target="media/image15.tiff"/><Relationship Id="rId5" Type="http://schemas.openxmlformats.org/officeDocument/2006/relationships/webSettings" Target="webSettings.xml"/><Relationship Id="rId15" Type="http://schemas.openxmlformats.org/officeDocument/2006/relationships/image" Target="media/image6.tiff"/><Relationship Id="rId23" Type="http://schemas.openxmlformats.org/officeDocument/2006/relationships/image" Target="media/image14.tiff"/><Relationship Id="rId28" Type="http://schemas.openxmlformats.org/officeDocument/2006/relationships/theme" Target="theme/theme1.xml"/><Relationship Id="rId10" Type="http://schemas.openxmlformats.org/officeDocument/2006/relationships/image" Target="media/image1.tiff"/><Relationship Id="rId19" Type="http://schemas.openxmlformats.org/officeDocument/2006/relationships/image" Target="media/image10.tiff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4.0/" TargetMode="External"/><Relationship Id="rId14" Type="http://schemas.openxmlformats.org/officeDocument/2006/relationships/image" Target="media/image5.tiff"/><Relationship Id="rId22" Type="http://schemas.openxmlformats.org/officeDocument/2006/relationships/image" Target="media/image13.tif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Bli17</b:Tag>
    <b:SourceType>Book</b:SourceType>
    <b:Guid>{F2F7D5C6-0DA7-40FE-AE8F-5433AECC46A9}</b:Guid>
    <b:Author>
      <b:Author>
        <b:NameList>
          <b:Person>
            <b:Last>Bliss</b:Last>
            <b:First>T</b:First>
            <b:Middle>J and Smith, M.</b:Middle>
          </b:Person>
        </b:NameList>
      </b:Author>
    </b:Author>
    <b:Title>A Brief History of Open Educational Resources.</b:Title>
    <b:Year>2017</b:Year>
    <b:Publisher>In: Jhangiani, R S and Biswas-Diener, R. (eds) Open: The Philosophy and Practices that are Revolutionizing and Science. Pp. 9-27. London: Ubiquity Press.</b:Publisher>
    <b:RefOrder>4</b:RefOrder>
  </b:Source>
  <b:Source>
    <b:Tag>Ope20</b:Tag>
    <b:SourceType>Book</b:SourceType>
    <b:Guid>{54BF716A-EF42-4D78-9ED6-0183FF2D0C38}</b:Guid>
    <b:Title>Open Education Handbook/History of open education</b:Title>
    <b:Year>2020</b:Year>
    <b:Publisher>Wikibooks</b:Publisher>
    <b:RefOrder>2</b:RefOrder>
  </b:Source>
  <b:Source>
    <b:Tag>Wei17</b:Tag>
    <b:SourceType>InternetSite</b:SourceType>
    <b:Guid>{636C91D7-7BDC-4880-B92F-5502EC0076A9}</b:Guid>
    <b:Title>The Origins and Development of Open Educational Resources.</b:Title>
    <b:Year>2017</b:Year>
    <b:Publisher>A Pass Educational Group</b:Publisher>
    <b:Author>
      <b:Author>
        <b:NameList>
          <b:Person>
            <b:Last>Weisser</b:Last>
            <b:First>Robert</b:First>
          </b:Person>
        </b:NameList>
      </b:Author>
    </b:Author>
    <b:URL>www.apasseducation.com</b:URL>
    <b:RefOrder>18</b:RefOrder>
  </b:Source>
  <b:Source>
    <b:Tag>The14</b:Tag>
    <b:SourceType>DocumentFromInternetSite</b:SourceType>
    <b:Guid>{C1CDD4F4-BDBE-4299-9363-24CC07FD0C43}</b:Guid>
    <b:Title>The History of Open Educational Resources Infographic</b:Title>
    <b:InternetSiteTitle>Course Hero</b:InternetSiteTitle>
    <b:Year>2014</b:Year>
    <b:URL>https://elearninginfographics.com/history-open-educational-resources-infographic/</b:URL>
    <b:RefOrder>19</b:RefOrder>
  </b:Source>
  <b:Source>
    <b:Tag>Apr18</b:Tag>
    <b:SourceType>InternetSite</b:SourceType>
    <b:Guid>{FFAD3F96-AB25-4038-9D4C-D15B1A6F6751}</b:Guid>
    <b:Title>A primer on Open Education, its history and benefits</b:Title>
    <b:InternetSiteTitle>York</b:InternetSiteTitle>
    <b:Year>2018</b:Year>
    <b:URL>https://www.yorku.ca/yfile/2018/02/15/a-primer-on-open-education-its-history-and-benefits/</b:URL>
    <b:RefOrder>11</b:RefOrder>
  </b:Source>
  <b:Source>
    <b:Tag>Mar09</b:Tag>
    <b:SourceType>JournalArticle</b:SourceType>
    <b:Guid>{91B25936-112A-49B5-944C-A3DA0325E15A}</b:Guid>
    <b:Title>Opening Education</b:Title>
    <b:Year>2009</b:Year>
    <b:Author>
      <b:Author>
        <b:NameList>
          <b:Person>
            <b:Last>Smith</b:Last>
            <b:First>Marshall</b:First>
            <b:Middle>S.</b:Middle>
          </b:Person>
        </b:NameList>
      </b:Author>
    </b:Author>
    <b:JournalName>Science</b:JournalName>
    <b:Pages>Vol 323</b:Pages>
    <b:RefOrder>20</b:RefOrder>
  </b:Source>
  <b:Source>
    <b:Tag>Ope24</b:Tag>
    <b:SourceType>InternetSite</b:SourceType>
    <b:Guid>{8D517C9B-4CCD-4C6F-A81B-2B6720F26C94}</b:Guid>
    <b:Title>Open Education</b:Title>
    <b:Year>2024</b:Year>
    <b:InternetSiteTitle>Wikipedia</b:InternetSiteTitle>
    <b:URL>https://fr.wikipedia.org/wiki/%C3%89ducation_ouverte</b:URL>
    <b:RefOrder>21</b:RefOrder>
  </b:Source>
  <b:Source>
    <b:Tag>Com24</b:Tag>
    <b:SourceType>InternetSite</b:SourceType>
    <b:Guid>{19F268A2-A95C-4F80-A764-509040020A9C}</b:Guid>
    <b:Title>Comenius</b:Title>
    <b:InternetSiteTitle>Wikipedia</b:InternetSiteTitle>
    <b:Year>2024</b:Year>
    <b:URL>https://fr.wikipedia.org/wiki/Comenius</b:URL>
    <b:RefOrder>1</b:RefOrder>
  </b:Source>
  <b:Source>
    <b:Tag>Pat16</b:Tag>
    <b:SourceType>BookSection</b:SourceType>
    <b:Guid>{F73DC6C9-9ABB-412E-AB7D-9F65D3C82342}</b:Guid>
    <b:Title>Introduction to Open Education: Towards a Human Rights Theory</b:Title>
    <b:Year>2016</b:Year>
    <b:Publisher>Open Book Publishers</b:Publisher>
    <b:Author>
      <b:Author>
        <b:NameList>
          <b:Person>
            <b:Last>Bliss</b:Last>
            <b:First>Patrick</b:First>
            <b:Middle>Blessinger and TJ</b:Middle>
          </b:Person>
        </b:NameList>
      </b:Author>
      <b:BookAuthor>
        <b:NameList>
          <b:Person>
            <b:Last>Bliss</b:Last>
            <b:First>Patrick</b:First>
            <b:Middle>Blessinger and TJ</b:Middle>
          </b:Person>
        </b:NameList>
      </b:BookAuthor>
    </b:Author>
    <b:BookTitle>Open Education: International Perspectives in Higher Education</b:BookTitle>
    <b:Pages>11-29</b:Pages>
    <b:RefOrder>3</b:RefOrder>
  </b:Source>
  <b:Source>
    <b:Tag>Lin23</b:Tag>
    <b:SourceType>BookSection</b:SourceType>
    <b:Guid>{1E7D47CA-30AC-41D9-93C6-8E3C9F4B281A}</b:Guid>
    <b:Author>
      <b:Author>
        <b:NameList>
          <b:Person>
            <b:Last>Bain</b:Last>
            <b:First>Linda</b:First>
          </b:Person>
        </b:NameList>
      </b:Author>
      <b:BookAuthor>
        <b:NameList>
          <b:Person>
            <b:Last>Power</b:Last>
            <b:First>Rob</b:First>
          </b:Person>
        </b:NameList>
      </b:BookAuthor>
    </b:Author>
    <b:Title>Open Education Resources: Why Were They Developed and What Are Future Implications</b:Title>
    <b:BookTitle>Technology and the Curriculum: Summer 2023</b:BookTitle>
    <b:Year>2023</b:Year>
    <b:Publisher>Pressbooks</b:Publisher>
    <b:RefOrder>7</b:RefOrder>
  </b:Source>
  <b:Source>
    <b:Tag>Seg13</b:Tag>
    <b:SourceType>InternetSite</b:SourceType>
    <b:Guid>{74B17760-5381-4614-9D2A-5C917060D677}</b:Guid>
    <b:Title>Brief (very brief) history of MOOCs</b:Title>
    <b:Year>2013</b:Year>
    <b:Author>
      <b:Author>
        <b:NameList>
          <b:Person>
            <b:Last>Mora</b:Last>
            <b:First>Segio</b:First>
            <b:Middle>Lujan</b:Middle>
          </b:Person>
        </b:NameList>
      </b:Author>
    </b:Author>
    <b:InternetSiteTitle>MOOC (Massive Open Online Course)</b:InternetSiteTitle>
    <b:URL>https://desarrolloweb.dlsi.ua.es/moocs/brief-history-moocs</b:URL>
    <b:RefOrder>14</b:RefOrder>
  </b:Source>
  <b:Source>
    <b:Tag>Hog20</b:Tag>
    <b:SourceType>DocumentFromInternetSite</b:SourceType>
    <b:Guid>{56200102-56D1-4D78-9DEA-456C5C842A98}</b:Guid>
    <b:Author>
      <b:Author>
        <b:NameList>
          <b:Person>
            <b:Last>Hogendoorn</b:Last>
            <b:First>Lillian</b:First>
          </b:Person>
        </b:NameList>
      </b:Author>
    </b:Author>
    <b:Title>Short History of OER</b:Title>
    <b:Year>2020</b:Year>
    <b:InternetSiteTitle>Le studio d'H5P d'eCampusOntario</b:InternetSiteTitle>
    <b:Month>juillet</b:Month>
    <b:Day>01</b:Day>
    <b:URL>https://h5pstudio.ecampusontario.ca/content/4804</b:URL>
    <b:RefOrder>5</b:RefOrder>
  </b:Source>
  <b:Source>
    <b:Tag>Uni</b:Tag>
    <b:SourceType>InternetSite</b:SourceType>
    <b:Guid>{03A32E91-F783-45DC-9EBE-A8188581783C}</b:Guid>
    <b:Title>Universal Declaration of Human Rights</b:Title>
    <b:InternetSiteTitle>United Nations</b:InternetSiteTitle>
    <b:URL>https://www.un.org/en/about-us/universal-declaration-of-human-rights</b:URL>
    <b:RefOrder>22</b:RefOrder>
  </b:Source>
  <b:Source>
    <b:Tag>Emi19</b:Tag>
    <b:SourceType>InternetSite</b:SourceType>
    <b:Guid>{F8E051A0-5EDA-4AB6-9F51-3FE9DF6F4F72}</b:Guid>
    <b:Author>
      <b:Author>
        <b:NameList>
          <b:Person>
            <b:Last>Remond</b:Last>
            <b:First>Emilie</b:First>
          </b:Person>
        </b:NameList>
      </b:Author>
    </b:Author>
    <b:Title>La création des "Open Universities" : un bref retour historique</b:Title>
    <b:InternetSiteTitle>Enseignement supérieur et recherche française</b:InternetSiteTitle>
    <b:Year>2019</b:Year>
    <b:Month>mai</b:Month>
    <b:Day>14</b:Day>
    <b:URL>https://www.enseignementsup-recherche.gouv.fr/fr/la-creation-des-open-universities-un-bref-retour-historique-85583</b:URL>
    <b:RefOrder>6</b:RefOrder>
  </b:Source>
  <b:Source>
    <b:Tag>Dav24</b:Tag>
    <b:SourceType>InternetSite</b:SourceType>
    <b:Guid>{208DEA65-F79B-442D-9130-4F16DADD451E}</b:Guid>
    <b:Title>David A. Wiley</b:Title>
    <b:InternetSiteTitle>Wikipedia</b:InternetSiteTitle>
    <b:Year>2024</b:Year>
    <b:Month>octobre</b:Month>
    <b:Day>25</b:Day>
    <b:URL>https://en.wikipedia.org/wiki/David_A._Wiley</b:URL>
    <b:RefOrder>8</b:RefOrder>
  </b:Source>
  <b:Source>
    <b:Tag>Rob16</b:Tag>
    <b:SourceType>DocumentFromInternetSite</b:SourceType>
    <b:Guid>{B323A17A-694E-4D72-95A5-351F3C6C6470}</b:Guid>
    <b:Title>Référentiel de compétences des REL - guide du formateur</b:Title>
    <b:InternetSiteTitle>UNESDOC</b:InternetSiteTitle>
    <b:Year>2016</b:Year>
    <b:URL>https://unesdoc.unesco.org/in/documentViewer.xhtml?v=2.1.196&amp;id=p::usmarcdef_0000266162&amp;file=/in/rest/annotationSVC/DownloadWatermarkedAttachment/attach_import_b80dfb82-84bb-42c2-8939-7233d667e6d5%3F_%3D266162fre.pdf&amp;locale=fr&amp;multi=true&amp;ark=/ark:/48223/p</b:URL>
    <b:Author>
      <b:Author>
        <b:NameList>
          <b:Person>
            <b:Last>Dieng</b:Last>
            <b:First>Robert</b:First>
            <b:Middle>Grégoire et Papa Youga</b:Middle>
          </b:Person>
        </b:NameList>
      </b:Author>
    </b:Author>
    <b:RefOrder>9</b:RefOrder>
  </b:Source>
  <b:Source>
    <b:Tag>Mas25</b:Tag>
    <b:SourceType>InternetSite</b:SourceType>
    <b:Guid>{08E40218-A72E-4BEF-A18E-24D71C504E8E}</b:Guid>
    <b:Title>Massive open online course</b:Title>
    <b:InternetSiteTitle>Wikipedia</b:InternetSiteTitle>
    <b:Year>2025</b:Year>
    <b:Month>Juin</b:Month>
    <b:URL>https://en-m-wikipedia-org.translate.goog/wiki/Massive_open_online_course?_x_tr_sl=en&amp;_x_tr_tl=fr&amp;_x_tr_hl=fr&amp;_x_tr_pto=sge#:~:text=The%20term%20MOOC%20was%20coined,(also%20known%20as%20CCK08).</b:URL>
    <b:RefOrder>12</b:RefOrder>
  </b:Source>
  <b:Source>
    <b:Tag>Bat22</b:Tag>
    <b:SourceType>Book</b:SourceType>
    <b:Guid>{A8FC975F-A45A-4F49-B28C-AEF43FBCEBAF}</b:Guid>
    <b:Author>
      <b:Author>
        <b:NameList>
          <b:Person>
            <b:Last>Bates</b:Last>
            <b:First>Anthony</b:First>
            <b:Middle>William (Tony)</b:Middle>
          </b:Person>
        </b:NameList>
      </b:Author>
    </b:Author>
    <b:Title>L’enseignement à l’ère numérique</b:Title>
    <b:Year>2022</b:Year>
    <b:Publisher>British Columbia/Yukon Pressbooks</b:Publisher>
    <b:URL>https://pressbooks.bccampus.ca/tiada3french/back-matter/bibliographie/</b:URL>
    <b:RefOrder>23</b:RefOrder>
  </b:Source>
  <b:Source>
    <b:Tag>Min13</b:Tag>
    <b:SourceType>JournalArticle</b:SourceType>
    <b:Guid>{291471BF-F496-40EC-AB10-7A3DEFCBD2B6}</b:Guid>
    <b:Title>Le phénomène des MOOCs (Massive Open Online Courses)</b:Title>
    <b:Year>2013</b:Year>
    <b:Author>
      <b:Author>
        <b:NameList>
          <b:Person>
            <b:Last>Minichiello</b:Last>
            <b:First>Federica</b:First>
          </b:Person>
        </b:NameList>
      </b:Author>
      <b:Editor>
        <b:NameList>
          <b:Person>
            <b:Last>Journals</b:Last>
            <b:First>Open</b:First>
            <b:Middle>Edition</b:Middle>
          </b:Person>
        </b:NameList>
      </b:Editor>
    </b:Author>
    <b:JournalName>Revue internationale d'éducation de Sèvres</b:JournalName>
    <b:Pages>12-16</b:Pages>
    <b:DOI>https://doi.org/10.4000/ries.3453</b:DOI>
    <b:RefOrder>13</b:RefOrder>
  </b:Source>
  <b:Source>
    <b:Tag>Ale10</b:Tag>
    <b:SourceType>DocumentFromInternetSite</b:SourceType>
    <b:Guid>{F5BC105D-BA10-462E-9467-D9B530597305}</b:Guid>
    <b:Title>THE MOOC MODEL FOR DIGITAL PRACTICE</b:Title>
    <b:Year>2010</b:Year>
    <b:Author>
      <b:Author>
        <b:NameList>
          <b:Person>
            <b:Last>Alexander McAuley</b:Last>
            <b:First>Bonnie</b:First>
            <b:Middle>Stewart, George Siemens and Dave Cormier</b:Middle>
          </b:Person>
        </b:NameList>
      </b:Author>
    </b:Author>
    <b:InternetSiteTitle>DaveCormier</b:InternetSiteTitle>
    <b:URL>https://davecormier.com/edblog/wp-content/uploads/MOOC_Final.pdf</b:URL>
    <b:RefOrder>10</b:RefOrder>
  </b:Source>
  <b:Source>
    <b:Tag>Not24</b:Tag>
    <b:SourceType>DocumentFromInternetSite</b:SourceType>
    <b:Guid>{B849DE09-D52C-4E06-9B75-03ACDDCEC11B}</b:Guid>
    <b:Title>Note conceptuelle - 3ème Congrès mondial sur les REL de l'UNESCO 2024</b:Title>
    <b:InternetSiteTitle>Nations Unis évènement et conférence</b:InternetSiteTitle>
    <b:Year>2024</b:Year>
    <b:URL>https://indico.un.org/event/1012930/attachments/17001/53464/Note%20conceptuelle_%203e%20Congres%20mondial%20sur%20les%20REL%20de%20l%27UNESCO_2024.pdf</b:URL>
    <b:RefOrder>16</b:RefOrder>
  </b:Source>
  <b:Source>
    <b:Tag>Lem22</b:Tag>
    <b:SourceType>InternetSite</b:SourceType>
    <b:Guid>{C03AE7FB-A50B-46E3-B090-C55603000A17}</b:Guid>
    <b:Title>Le mandat de l'UNESCO dans le domaine des REL</b:Title>
    <b:InternetSiteTitle>UNESCO</b:InternetSiteTitle>
    <b:Year>2022</b:Year>
    <b:Month>juillet</b:Month>
    <b:Day>19</b:Day>
    <b:URL>https://www.unesco.org/fr/open-educational-resources/mandate?hub=785</b:URL>
    <b:RefOrder>15</b:RefOrder>
  </b:Source>
  <b:Source>
    <b:Tag>Dev20</b:Tag>
    <b:SourceType>DocumentFromInternetSite</b:SourceType>
    <b:Guid>{4B19D15C-8138-42BC-B041-1F1B0229E5CC}</b:Guid>
    <b:Title>Plan UCLouvain pour la formation à distance, l’Open Education et l’Open Science.</b:Title>
    <b:InternetSiteTitle>oer.uclouvain</b:InternetSiteTitle>
    <b:Year>2020</b:Year>
    <b:URL>http://hdl.handle.net/20.500.12279/819</b:URL>
    <b:Author>
      <b:Author>
        <b:NameList>
          <b:Person>
            <b:Last>Deville</b:Last>
            <b:First>Yves</b:First>
          </b:Person>
        </b:NameList>
      </b:Author>
    </b:Author>
    <b:RefOrder>17</b:RefOrder>
  </b:Source>
</b:Sources>
</file>

<file path=customXml/itemProps1.xml><?xml version="1.0" encoding="utf-8"?>
<ds:datastoreItem xmlns:ds="http://schemas.openxmlformats.org/officeDocument/2006/customXml" ds:itemID="{75538D73-9873-426E-8EA6-684C241A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7</Pages>
  <Words>1937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Fromentin</dc:creator>
  <cp:keywords/>
  <dc:description/>
  <cp:lastModifiedBy>Justine Fromentin</cp:lastModifiedBy>
  <cp:revision>12</cp:revision>
  <cp:lastPrinted>2025-07-29T12:02:00Z</cp:lastPrinted>
  <dcterms:created xsi:type="dcterms:W3CDTF">2024-10-22T12:38:00Z</dcterms:created>
  <dcterms:modified xsi:type="dcterms:W3CDTF">2025-08-18T13:28:00Z</dcterms:modified>
</cp:coreProperties>
</file>